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7DBA9" w14:textId="77777777" w:rsidR="00350A1A" w:rsidRDefault="008462F3">
      <w:pPr>
        <w:spacing w:beforeAutospacing="1" w:afterAutospacing="1" w:line="240" w:lineRule="auto"/>
        <w:ind w:firstLine="567"/>
        <w:jc w:val="center"/>
      </w:pPr>
      <w:r>
        <w:rPr>
          <w:rFonts w:ascii="Times New Roman" w:eastAsia="Times New Roman" w:hAnsi="Times New Roman" w:cs="Times New Roman"/>
          <w:b/>
          <w:bCs/>
          <w:sz w:val="20"/>
          <w:szCs w:val="20"/>
          <w:lang w:eastAsia="tr-TR"/>
        </w:rPr>
        <w:t>TÜRK GIDA KODEKSİ PİRİNÇ TEBLİĞİ (TEBLİĞ NO: 2010/60)</w:t>
      </w:r>
    </w:p>
    <w:p w14:paraId="11D2C634"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Amaç</w:t>
      </w:r>
    </w:p>
    <w:p w14:paraId="5E0A6A44"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 –</w:t>
      </w:r>
      <w:r>
        <w:rPr>
          <w:rFonts w:ascii="Times New Roman" w:eastAsia="Times New Roman" w:hAnsi="Times New Roman" w:cs="Times New Roman"/>
          <w:sz w:val="20"/>
          <w:szCs w:val="20"/>
          <w:lang w:eastAsia="tr-TR"/>
        </w:rPr>
        <w:t xml:space="preserve"> (1) Bu Tebliğ’in amacı, paketli veya dökme olarak insan tüketimine sunulan kavuzsuz pirinç, değirmenlenmiş pirinç, yarı haşlanmış pirinç ve kırık pirincin tekniğine uygun ve hijyenik şekilde üretim, hazırlama, işleme, muhafaza, depolama, taşıma ve pazarla</w:t>
      </w:r>
      <w:r>
        <w:rPr>
          <w:rFonts w:ascii="Times New Roman" w:eastAsia="Times New Roman" w:hAnsi="Times New Roman" w:cs="Times New Roman"/>
          <w:sz w:val="20"/>
          <w:szCs w:val="20"/>
          <w:lang w:eastAsia="tr-TR"/>
        </w:rPr>
        <w:t xml:space="preserve">masını sağlamak üzere bu ürünlerin özelliklerini belirlemektir. </w:t>
      </w:r>
    </w:p>
    <w:p w14:paraId="509BA771"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Kapsam</w:t>
      </w:r>
    </w:p>
    <w:p w14:paraId="7E7373BD"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2 –</w:t>
      </w:r>
      <w:r>
        <w:rPr>
          <w:rFonts w:ascii="Times New Roman" w:eastAsia="Times New Roman" w:hAnsi="Times New Roman" w:cs="Times New Roman"/>
          <w:sz w:val="20"/>
          <w:szCs w:val="20"/>
          <w:lang w:eastAsia="tr-TR"/>
        </w:rPr>
        <w:t xml:space="preserve"> (1) Bu Tebliğ Oryza sativa L. türüne giren kültür bitkilerinden elde edilen paketli veya dökme olarak insan tüketimine sunulan, kavuzsuz pirinç, değirmenlenmiş pirinç, yarı h</w:t>
      </w:r>
      <w:r>
        <w:rPr>
          <w:rFonts w:ascii="Times New Roman" w:eastAsia="Times New Roman" w:hAnsi="Times New Roman" w:cs="Times New Roman"/>
          <w:sz w:val="20"/>
          <w:szCs w:val="20"/>
          <w:lang w:eastAsia="tr-TR"/>
        </w:rPr>
        <w:t>aşlanmış pirinç, kırık pirinç ile Oryza sativa L. türüne giren farklı renkteki pirinçleri ve aromalı pirinçleri kapsar. Pirinçten türetilen ürünleri ve yapışkan pirinci kapsamaz.</w:t>
      </w:r>
    </w:p>
    <w:p w14:paraId="2E2C03C3"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Dayanak</w:t>
      </w:r>
    </w:p>
    <w:p w14:paraId="69990B1B"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3 –</w:t>
      </w:r>
      <w:r>
        <w:rPr>
          <w:rFonts w:ascii="Times New Roman" w:eastAsia="Times New Roman" w:hAnsi="Times New Roman" w:cs="Times New Roman"/>
          <w:sz w:val="20"/>
          <w:szCs w:val="20"/>
          <w:lang w:eastAsia="tr-TR"/>
        </w:rPr>
        <w:t xml:space="preserve"> (1) Bu Tebliğ, 11/6/2010 tarihli ve 5996 sayılı Veteriner H</w:t>
      </w:r>
      <w:r>
        <w:rPr>
          <w:rFonts w:ascii="Times New Roman" w:eastAsia="Times New Roman" w:hAnsi="Times New Roman" w:cs="Times New Roman"/>
          <w:sz w:val="20"/>
          <w:szCs w:val="20"/>
          <w:lang w:eastAsia="tr-TR"/>
        </w:rPr>
        <w:t>izmetleri, Bitki Sağlığı, Gıda ve Yem Kanununun 23 üncü maddesine dayanılarak hazırlanmıştır.</w:t>
      </w:r>
    </w:p>
    <w:p w14:paraId="2F4BFEA6"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Tanımlar</w:t>
      </w:r>
    </w:p>
    <w:p w14:paraId="1174F91B"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4 –</w:t>
      </w:r>
      <w:r>
        <w:rPr>
          <w:rFonts w:ascii="Times New Roman" w:eastAsia="Times New Roman" w:hAnsi="Times New Roman" w:cs="Times New Roman"/>
          <w:sz w:val="20"/>
          <w:szCs w:val="20"/>
          <w:lang w:eastAsia="tr-TR"/>
        </w:rPr>
        <w:t xml:space="preserve"> (1) Bu Tebliğde geçen;</w:t>
      </w:r>
    </w:p>
    <w:p w14:paraId="4F852945"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a) Aromatik pirinç: Genetik olarak kendine has aroması ve kokusu olan pirinci,</w:t>
      </w:r>
    </w:p>
    <w:p w14:paraId="428D1934"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b) Çeltik: Oryza sativa L. türüne giren k</w:t>
      </w:r>
      <w:r>
        <w:rPr>
          <w:rFonts w:ascii="Times New Roman" w:eastAsia="Times New Roman" w:hAnsi="Times New Roman" w:cs="Times New Roman"/>
          <w:sz w:val="20"/>
          <w:szCs w:val="20"/>
          <w:lang w:eastAsia="tr-TR"/>
        </w:rPr>
        <w:t xml:space="preserve">ültür bitkilerinin kavuzları soyulmamış tanesini, </w:t>
      </w:r>
    </w:p>
    <w:p w14:paraId="3A0CB143"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c) Kavuzsuz pirinç: Yalnızca kavuzları soyulmuş olan çeltiği,</w:t>
      </w:r>
    </w:p>
    <w:p w14:paraId="13F93B39"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ç) Kırık Pirinç: ¼ ünden fazlası kırılmış olan pirinci, </w:t>
      </w:r>
    </w:p>
    <w:p w14:paraId="5B61B20D"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d) Kırıntı veya toz kırık: 1,4 mm’lik yuvarlak delikli elekten geçen kırığı,</w:t>
      </w:r>
    </w:p>
    <w:p w14:paraId="4DF88D57"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e) Kusurl</w:t>
      </w:r>
      <w:r>
        <w:rPr>
          <w:rFonts w:ascii="Times New Roman" w:eastAsia="Times New Roman" w:hAnsi="Times New Roman" w:cs="Times New Roman"/>
          <w:sz w:val="20"/>
          <w:szCs w:val="20"/>
          <w:lang w:eastAsia="tr-TR"/>
        </w:rPr>
        <w:t xml:space="preserve">u tane: Aşağıda tanımı verilen, </w:t>
      </w:r>
    </w:p>
    <w:p w14:paraId="53531CAB"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1- Ham tane: Tam olgunlaşmamış yeşil taneyi,  </w:t>
      </w:r>
    </w:p>
    <w:p w14:paraId="367FB2B3"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2- Doğal şekil bozukluğu olan tane: Doğal şekil bozukluğu, kalıtsal kökenli olsun ya da olmasın, çeşidin tipik morfolojik özellikleriyle kıyaslandığında görülen şekil bozuklukl</w:t>
      </w:r>
      <w:r>
        <w:rPr>
          <w:rFonts w:ascii="Times New Roman" w:eastAsia="Times New Roman" w:hAnsi="Times New Roman" w:cs="Times New Roman"/>
          <w:sz w:val="20"/>
          <w:szCs w:val="20"/>
          <w:lang w:eastAsia="tr-TR"/>
        </w:rPr>
        <w:t>arı olan taneyi,</w:t>
      </w:r>
    </w:p>
    <w:p w14:paraId="5BF74A0D"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3- Tebeşirleşmiş tane: Genetik özelliği olarak beyaz göbeklilik taşıyan çeşitler dışında çevre veya diğer faktörlerden dolayı tane yüzeyinin en az dörtte üçü opak ve tebeşir görünümünde olan taneyi,</w:t>
      </w:r>
    </w:p>
    <w:p w14:paraId="38E0CA70"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4- Kırmızı çizgili tane: Üzerinde perika</w:t>
      </w:r>
      <w:r>
        <w:rPr>
          <w:rFonts w:ascii="Times New Roman" w:eastAsia="Times New Roman" w:hAnsi="Times New Roman" w:cs="Times New Roman"/>
          <w:sz w:val="20"/>
          <w:szCs w:val="20"/>
          <w:lang w:eastAsia="tr-TR"/>
        </w:rPr>
        <w:t>rp kalıntısı olarak o çeşide has olmayan kesik, boydan boya ince veya kalınca koyu kırmızı renkli çizgiler bulunan taneyi,</w:t>
      </w:r>
    </w:p>
    <w:p w14:paraId="22C2EBE1"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5- Benekli tane: Üzerinde siyah renkli belirgin küçük benekler olan veya hafif yüzeysel siyah çizgiler taşıyan taneyi,</w:t>
      </w:r>
    </w:p>
    <w:p w14:paraId="2ADFCB44"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6- Lekeli tane</w:t>
      </w:r>
      <w:r>
        <w:rPr>
          <w:rFonts w:ascii="Times New Roman" w:eastAsia="Times New Roman" w:hAnsi="Times New Roman" w:cs="Times New Roman"/>
          <w:sz w:val="20"/>
          <w:szCs w:val="20"/>
          <w:lang w:eastAsia="tr-TR"/>
        </w:rPr>
        <w:t>: Tane yüzeyinin küçük bir bölgesinde, değişik renklerde (siyah, kırmızı, kahverengi) veya derin siyah çizgiler şeklinde de olabilen, tane doğal renginde belirgin değişiklik olan taneyi,</w:t>
      </w:r>
    </w:p>
    <w:p w14:paraId="6685AFD7"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7- Sarı tane: Kurutma sebebi dışında, doğal rengini kısmen ya da tama</w:t>
      </w:r>
      <w:r>
        <w:rPr>
          <w:rFonts w:ascii="Times New Roman" w:eastAsia="Times New Roman" w:hAnsi="Times New Roman" w:cs="Times New Roman"/>
          <w:sz w:val="20"/>
          <w:szCs w:val="20"/>
          <w:lang w:eastAsia="tr-TR"/>
        </w:rPr>
        <w:t>men kaybederek limon ya da portakal sarısı tonu almış taneyi,</w:t>
      </w:r>
    </w:p>
    <w:p w14:paraId="31B7B787"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lastRenderedPageBreak/>
        <w:t>8- Amber tane: Kurutma sebebi dışında, tüm yüzey renginin hafif amber-sarı bir renge dönüşmüş olan taneyi,</w:t>
      </w:r>
    </w:p>
    <w:p w14:paraId="70088983"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9- Mandık veya kırmızı tane: Tane yüzeyinin tamamı kırmızı olan taneyi,</w:t>
      </w:r>
    </w:p>
    <w:p w14:paraId="12904DC5"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10- Kırık tane:</w:t>
      </w:r>
      <w:r>
        <w:rPr>
          <w:rFonts w:ascii="Times New Roman" w:eastAsia="Times New Roman" w:hAnsi="Times New Roman" w:cs="Times New Roman"/>
          <w:sz w:val="20"/>
          <w:szCs w:val="20"/>
          <w:lang w:eastAsia="tr-TR"/>
        </w:rPr>
        <w:t xml:space="preserve"> ¼ ünden fazlası kırılmış olan taneyi,</w:t>
      </w:r>
    </w:p>
    <w:p w14:paraId="450436B0"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f) Pirinç veya değirmenlenmiş pirinç: Oryza sativa L. türüne giren kültür bitkilerinin tanesi olan çeltiğin, tekniğine uygun olarak kavuzları soyulduktan sonra, çeşitli değirmenleme işlemleri uygulanarak embriyo ve ka</w:t>
      </w:r>
      <w:r>
        <w:rPr>
          <w:rFonts w:ascii="Times New Roman" w:eastAsia="Times New Roman" w:hAnsi="Times New Roman" w:cs="Times New Roman"/>
          <w:sz w:val="20"/>
          <w:szCs w:val="20"/>
          <w:lang w:eastAsia="tr-TR"/>
        </w:rPr>
        <w:t xml:space="preserve">buk ile alöron’un kısmen veya tamamen alınması suretiyle elde edilen tane ürünü, </w:t>
      </w:r>
    </w:p>
    <w:p w14:paraId="4DB2D9A6"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 Az değirmenlenmiş pirinç: Kavuzsuz pirincin kısmen değirmenlenmesi ile elde edilen kepekli pirinci,  </w:t>
      </w:r>
    </w:p>
    <w:p w14:paraId="61549BBB"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 Tam değirmenlenmiş pirinç: Kavuzsuz pirincin kepeğinin tamamının ve embriyosunun tamamına yakınının alınması ile elde edilen pirinci,  </w:t>
      </w:r>
    </w:p>
    <w:p w14:paraId="05E73A64"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g) Yabancı mad</w:t>
      </w:r>
      <w:r>
        <w:rPr>
          <w:rFonts w:ascii="Times New Roman" w:eastAsia="Times New Roman" w:hAnsi="Times New Roman" w:cs="Times New Roman"/>
          <w:sz w:val="20"/>
          <w:szCs w:val="20"/>
          <w:lang w:eastAsia="tr-TR"/>
        </w:rPr>
        <w:t>de: Pirinç tanesi dışındaki böcek ve böcek parçaları ile kalıntıları, hayvansal atık ve kalıntıları, yabancı tohumlar, kabuk, kepek, saman gibi organik maddeler ile taş, kum, toprak ve metal gibi inorganik maddeleri,</w:t>
      </w:r>
    </w:p>
    <w:p w14:paraId="12B7BF8F"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ğ) Yarı haşlanmış pirinç: Nişastası jel</w:t>
      </w:r>
      <w:r>
        <w:rPr>
          <w:rFonts w:ascii="Times New Roman" w:eastAsia="Times New Roman" w:hAnsi="Times New Roman" w:cs="Times New Roman"/>
          <w:sz w:val="20"/>
          <w:szCs w:val="20"/>
          <w:lang w:eastAsia="tr-TR"/>
        </w:rPr>
        <w:t xml:space="preserve">atinize olana kadar su veya buhar ile ısıl işleme tabi tutulan ve sonra kurutulan çeltiğin işlenmesiyle elde edilen kavuzsuz veya değirmenlenmiş pirinci,  </w:t>
      </w:r>
    </w:p>
    <w:p w14:paraId="2E3C9164"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ifade eder.</w:t>
      </w:r>
    </w:p>
    <w:p w14:paraId="64A264E5"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Ürün özellikleri</w:t>
      </w:r>
    </w:p>
    <w:p w14:paraId="45058E8A"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5 –</w:t>
      </w:r>
      <w:r>
        <w:rPr>
          <w:rFonts w:ascii="Times New Roman" w:eastAsia="Times New Roman" w:hAnsi="Times New Roman" w:cs="Times New Roman"/>
          <w:sz w:val="20"/>
          <w:szCs w:val="20"/>
          <w:lang w:eastAsia="tr-TR"/>
        </w:rPr>
        <w:t xml:space="preserve"> (1) Bu Tebliğ kapsamındaki ürünlerin özellikleri aşağıda veri</w:t>
      </w:r>
      <w:r>
        <w:rPr>
          <w:rFonts w:ascii="Times New Roman" w:eastAsia="Times New Roman" w:hAnsi="Times New Roman" w:cs="Times New Roman"/>
          <w:sz w:val="20"/>
          <w:szCs w:val="20"/>
          <w:lang w:eastAsia="tr-TR"/>
        </w:rPr>
        <w:t>lmiştir:</w:t>
      </w:r>
    </w:p>
    <w:p w14:paraId="013A2CD0"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a) Pirinç, kendine has renk, tat, koku ve görünüşte olmalı, acılaşmış, ekşimiş, kokuşmuş, küflenmiş olmamalı, yabancı bir tat ve koku, böcek ve böcek parçalarını, kalıntılarını ve yumurtalarını, hayvansal artıklar ve metal parçaları içermemelidir.</w:t>
      </w:r>
    </w:p>
    <w:p w14:paraId="2FD5D186"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b) Bu Tebliğ kapsamındaki pirinçlerin ve kırık pirinçlerin rutubet miktarı en fazla %14.5 olmalıdır. </w:t>
      </w:r>
    </w:p>
    <w:p w14:paraId="38D3D0BB"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c) Farklı pirinç çeşitleri, sınıfları, grupları, tipleri ve menşei karıştırılarak piyasaya sunulamaz. Ürün içerisinde bulunan kırık taneler, kendi çeşidi</w:t>
      </w:r>
      <w:r>
        <w:rPr>
          <w:rFonts w:ascii="Times New Roman" w:eastAsia="Times New Roman" w:hAnsi="Times New Roman" w:cs="Times New Roman"/>
          <w:sz w:val="20"/>
          <w:szCs w:val="20"/>
          <w:lang w:eastAsia="tr-TR"/>
        </w:rPr>
        <w:t>nden başka bir çeşidin kırığı olamaz.</w:t>
      </w:r>
    </w:p>
    <w:p w14:paraId="30FB6D1D"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ç) Tam değirmenlenmiş pirinç; içerdiği kusurlu tane, organik ve inorganik yabancı madde miktarlarına göre 1. Sınıf veya 2. Sınıf olarak değerlendirilir. </w:t>
      </w:r>
    </w:p>
    <w:p w14:paraId="3895C528"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d) Bu Tebliğ kapsamındaki pirinçler; kusurlu tane, organik ve inorganik yabancı madde içerikleri açısından Ek-1’e uygun olmalıdır. </w:t>
      </w:r>
    </w:p>
    <w:p w14:paraId="64B95E47"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e) Aromatik pirinç; değirmenlenmiş pirinç, kavuzsuz pirinç, yarı haşlanmış pirinç olarak işlenebilir. Bu durumda aromatik pi</w:t>
      </w:r>
      <w:r>
        <w:rPr>
          <w:rFonts w:ascii="Times New Roman" w:eastAsia="Times New Roman" w:hAnsi="Times New Roman" w:cs="Times New Roman"/>
          <w:sz w:val="20"/>
          <w:szCs w:val="20"/>
          <w:lang w:eastAsia="tr-TR"/>
        </w:rPr>
        <w:t xml:space="preserve">rinçte bulunabilecek kusurlu tane, organik ve inorganik yabancı madde içerikleri Ek 1’de ait olduğu işleme şeklinin ve sınıfının değerlerine uygun olmalıdır. </w:t>
      </w:r>
    </w:p>
    <w:p w14:paraId="3662C653"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f) Genetik özelliği olarak beyaz göbeklilik taşıyan pirinç çeşitlerinde tebeşirleşmiş tane aranma</w:t>
      </w:r>
      <w:r>
        <w:rPr>
          <w:rFonts w:ascii="Times New Roman" w:eastAsia="Times New Roman" w:hAnsi="Times New Roman" w:cs="Times New Roman"/>
          <w:sz w:val="20"/>
          <w:szCs w:val="20"/>
          <w:lang w:eastAsia="tr-TR"/>
        </w:rPr>
        <w:t>z.</w:t>
      </w:r>
    </w:p>
    <w:p w14:paraId="065F33A6"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g) Pirinç içinde kavuzsuz pirinç ile çeltik miktarı ayrı ayrı ağırlıkça % 0.05’i geçmemelidir.</w:t>
      </w:r>
    </w:p>
    <w:p w14:paraId="0D4D2473"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ğ) Kavuzsuz pirinç içinde çeltik miktarı ağırlıkça % 1’i geçmemelidir.</w:t>
      </w:r>
    </w:p>
    <w:p w14:paraId="637C0BA5"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h) Pirinçler, tane uzunluğuna göre uzun taneli pirinç, orta taneli pirinç ve kısa tanel</w:t>
      </w:r>
      <w:r>
        <w:rPr>
          <w:rFonts w:ascii="Times New Roman" w:eastAsia="Times New Roman" w:hAnsi="Times New Roman" w:cs="Times New Roman"/>
          <w:sz w:val="20"/>
          <w:szCs w:val="20"/>
          <w:lang w:eastAsia="tr-TR"/>
        </w:rPr>
        <w:t>i pirinç olarak gruplandırılır. Pirinçlerin tane uzunlukları ve uzunluk/genişlik oranları Ek-2’ye uygun olmalıdır.</w:t>
      </w:r>
    </w:p>
    <w:p w14:paraId="28D797CD"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lastRenderedPageBreak/>
        <w:t>Katkı maddeleri</w:t>
      </w:r>
    </w:p>
    <w:p w14:paraId="71E76BA9"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6 –</w:t>
      </w:r>
      <w:r>
        <w:rPr>
          <w:rFonts w:ascii="Times New Roman" w:eastAsia="Times New Roman" w:hAnsi="Times New Roman" w:cs="Times New Roman"/>
          <w:sz w:val="20"/>
          <w:szCs w:val="20"/>
          <w:lang w:eastAsia="tr-TR"/>
        </w:rPr>
        <w:t xml:space="preserve"> (1) Bu Tebliğ kapsamında yer alan ürünler 22/5/2008 tarihli ve 26883 sayılı Resmî Gazete’de yayımlanan Türk Gıda Ko</w:t>
      </w:r>
      <w:r>
        <w:rPr>
          <w:rFonts w:ascii="Times New Roman" w:eastAsia="Times New Roman" w:hAnsi="Times New Roman" w:cs="Times New Roman"/>
          <w:sz w:val="20"/>
          <w:szCs w:val="20"/>
          <w:lang w:eastAsia="tr-TR"/>
        </w:rPr>
        <w:t>deksi Renklendiriciler ve Tatlandırıcılar Dışındaki Gıda Katkı Maddeleri Tebliği’ne uygun olmalıdır.</w:t>
      </w:r>
    </w:p>
    <w:p w14:paraId="561A2A94"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Bulaşanlar</w:t>
      </w:r>
    </w:p>
    <w:p w14:paraId="44E05717"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7 –</w:t>
      </w:r>
      <w:r>
        <w:rPr>
          <w:rFonts w:ascii="Times New Roman" w:eastAsia="Times New Roman" w:hAnsi="Times New Roman" w:cs="Times New Roman"/>
          <w:sz w:val="20"/>
          <w:szCs w:val="20"/>
          <w:lang w:eastAsia="tr-TR"/>
        </w:rPr>
        <w:t xml:space="preserve"> (1) Bu Tebliğ kapsamında yer alan ürünler, 17/5/2008 tarihli ve 26879 sayılı Resmî Gazete’de yayımlanan Türk Gıda Kodeksi Gıda Maddele</w:t>
      </w:r>
      <w:r>
        <w:rPr>
          <w:rFonts w:ascii="Times New Roman" w:eastAsia="Times New Roman" w:hAnsi="Times New Roman" w:cs="Times New Roman"/>
          <w:sz w:val="20"/>
          <w:szCs w:val="20"/>
          <w:lang w:eastAsia="tr-TR"/>
        </w:rPr>
        <w:t>rindeki Bulaşanların Maksimum Limitleri Hakkında Tebliğ’de yer alan hükümlere uygun olmalıdır.</w:t>
      </w:r>
    </w:p>
    <w:p w14:paraId="6D79F9B3"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Pestisit kalıntıları</w:t>
      </w:r>
    </w:p>
    <w:p w14:paraId="7B6D3AE4"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8 –</w:t>
      </w:r>
      <w:r>
        <w:rPr>
          <w:rFonts w:ascii="Times New Roman" w:eastAsia="Times New Roman" w:hAnsi="Times New Roman" w:cs="Times New Roman"/>
          <w:sz w:val="20"/>
          <w:szCs w:val="20"/>
          <w:lang w:eastAsia="tr-TR"/>
        </w:rPr>
        <w:t xml:space="preserve"> (1) Bu Tebliğ kapsamında yer alan ürünlerdeki Pestisit kalıntı miktarları, 31/12/2009 tarihli ve 27449 sayılı Resmî Gazete’de yayı</w:t>
      </w:r>
      <w:r>
        <w:rPr>
          <w:rFonts w:ascii="Times New Roman" w:eastAsia="Times New Roman" w:hAnsi="Times New Roman" w:cs="Times New Roman"/>
          <w:sz w:val="20"/>
          <w:szCs w:val="20"/>
          <w:lang w:eastAsia="tr-TR"/>
        </w:rPr>
        <w:t>mlanan Türk Gıda Kodeksi-Gıda Maddelerinde Bulunmasına İzin Verilen Pestisitlerin Maksimum Kalıntı Limitleri Tebliği’nde yer alan hükümlere uygun olmalıdır.</w:t>
      </w:r>
    </w:p>
    <w:p w14:paraId="28792834"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Hijyen</w:t>
      </w:r>
    </w:p>
    <w:p w14:paraId="4B08119B"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9 –</w:t>
      </w:r>
      <w:r>
        <w:rPr>
          <w:rFonts w:ascii="Times New Roman" w:eastAsia="Times New Roman" w:hAnsi="Times New Roman" w:cs="Times New Roman"/>
          <w:sz w:val="20"/>
          <w:szCs w:val="20"/>
          <w:lang w:eastAsia="tr-TR"/>
        </w:rPr>
        <w:t xml:space="preserve"> (1) Bu Tebliğ kapsamında yer alan ürünler Türk Gıda Kodeksi Yönetmeliği’nin Gıda H</w:t>
      </w:r>
      <w:r>
        <w:rPr>
          <w:rFonts w:ascii="Times New Roman" w:eastAsia="Times New Roman" w:hAnsi="Times New Roman" w:cs="Times New Roman"/>
          <w:sz w:val="20"/>
          <w:szCs w:val="20"/>
          <w:lang w:eastAsia="tr-TR"/>
        </w:rPr>
        <w:t>ijyeni bölümünde yer alan genel kurallara uygun olarak üretilmeli ve 6/2/2009 tarihli ve 27133 sayılı Resmî Gazete’de yayımlanan Türk Gıda Kodeksi-Mikrobiyolojik Kriterler Tebliği’nde yer alan hükümlere uygun olmalıdır.</w:t>
      </w:r>
    </w:p>
    <w:p w14:paraId="0F98426D"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Ambalajlama ve etiketleme-işaretleme</w:t>
      </w:r>
    </w:p>
    <w:p w14:paraId="5F38FE47"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10 –</w:t>
      </w:r>
      <w:r>
        <w:rPr>
          <w:rFonts w:ascii="Times New Roman" w:eastAsia="Times New Roman" w:hAnsi="Times New Roman" w:cs="Times New Roman"/>
          <w:sz w:val="20"/>
          <w:szCs w:val="20"/>
          <w:lang w:eastAsia="tr-TR"/>
        </w:rPr>
        <w:t xml:space="preserve"> (1) Bu Tebliğ kapsamında yer alan ürünlerin ambalajlanması, etiketlenmesi ve işaretlenmesinde "Türk Gıda Kodeksi Yönetmeliği"nin Ambalajlama ve Etiketleme - İşaretleme Bölümü ile 25/8/2002 tarihli ve 24857 sayılı Resmî Gazete’de yayımlanan Türk</w:t>
      </w:r>
      <w:r>
        <w:rPr>
          <w:rFonts w:ascii="Times New Roman" w:eastAsia="Times New Roman" w:hAnsi="Times New Roman" w:cs="Times New Roman"/>
          <w:sz w:val="20"/>
          <w:szCs w:val="20"/>
          <w:lang w:eastAsia="tr-TR"/>
        </w:rPr>
        <w:t xml:space="preserve"> Gıda Kodeksi – Gıda Maddelerinin Genel Etiketleme ve Beslenme Yönünden Etiketleme Kuralları Tebliği’nde yer alan hükümlerin yanı sıra aşağıdaki kurallara da uyulmalıdır:</w:t>
      </w:r>
    </w:p>
    <w:p w14:paraId="287FC9DA"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a) Hasatın gerçekleştiği yıl “ürün yılı” olarak ambalaj üzerinde belirtilmelidir. </w:t>
      </w:r>
    </w:p>
    <w:p w14:paraId="496F84CA"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b) Tane uzunluğu uzun, orta ve kısa olarak ambalaj üzerinde belirtilmelidir. Tane uzunluğu “uzun” olan pirinçler Tip A, Tip B veya Tip C olarak da belirtilmelidir.</w:t>
      </w:r>
    </w:p>
    <w:p w14:paraId="564615FE"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c) Pirincin sınıfı, kırık oranı ve menşei ambalaj üzerinde belirtilmelidir.</w:t>
      </w:r>
    </w:p>
    <w:p w14:paraId="59C69E98"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ç) Ürüne ait çeş</w:t>
      </w:r>
      <w:r>
        <w:rPr>
          <w:rFonts w:ascii="Times New Roman" w:eastAsia="Times New Roman" w:hAnsi="Times New Roman" w:cs="Times New Roman"/>
          <w:sz w:val="20"/>
          <w:szCs w:val="20"/>
          <w:lang w:eastAsia="tr-TR"/>
        </w:rPr>
        <w:t>it adı (Örneğin Baldo Pirinç, Osmancık pirinç gibi) ürün etiketi üzerinde belirtilebilir. Ayrıca pirincin yetiştirildiği yöre veya bölge etiket üzerinde yazılmak istendiğinde “…. yöresinde/bölgesinde yetiştirilmiştir” şeklinde ifade edilmelidir (Örneğin Ba</w:t>
      </w:r>
      <w:r>
        <w:rPr>
          <w:rFonts w:ascii="Times New Roman" w:eastAsia="Times New Roman" w:hAnsi="Times New Roman" w:cs="Times New Roman"/>
          <w:sz w:val="20"/>
          <w:szCs w:val="20"/>
          <w:lang w:eastAsia="tr-TR"/>
        </w:rPr>
        <w:t>ldo Pirinç “Trakya bölgesinde yetiştirilmiştir” gibi).</w:t>
      </w:r>
    </w:p>
    <w:p w14:paraId="33BF0795"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d) Pirinç etiketinde “pilavlık pirinç” gibi kullanım amacına yönelik ifadeler etiket üzerinde yer alabilir. Bu ifadeler kullanılmak istendiği takdirde “pilavlık-ithal pirinç”, “pilavlık-yerli pirinç” ş</w:t>
      </w:r>
      <w:r>
        <w:rPr>
          <w:rFonts w:ascii="Times New Roman" w:eastAsia="Times New Roman" w:hAnsi="Times New Roman" w:cs="Times New Roman"/>
          <w:sz w:val="20"/>
          <w:szCs w:val="20"/>
          <w:lang w:eastAsia="tr-TR"/>
        </w:rPr>
        <w:t>eklinde aynı yüzde, aynı puntoyla yazılmalıdır. Ayrıca ithal pirinçlerin menşei de arka yüzde yazılmalıdır.</w:t>
      </w:r>
    </w:p>
    <w:p w14:paraId="4292BB37"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e) “Kavuzsuz pirinç” ifadesi yerine “kahverengi pirinç”, “kargo pirinç” ifadeleri kullanılabilir.</w:t>
      </w:r>
    </w:p>
    <w:p w14:paraId="12250FE4"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f) “Az değirmenlenmiş pirinç” ifadesi yerine “kepe</w:t>
      </w:r>
      <w:r>
        <w:rPr>
          <w:rFonts w:ascii="Times New Roman" w:eastAsia="Times New Roman" w:hAnsi="Times New Roman" w:cs="Times New Roman"/>
          <w:sz w:val="20"/>
          <w:szCs w:val="20"/>
          <w:lang w:eastAsia="tr-TR"/>
        </w:rPr>
        <w:t>kli pirinç” ifadesi kullanılabilir.</w:t>
      </w:r>
    </w:p>
    <w:p w14:paraId="32DF4850"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g) “Tam değirmenlenmiş pirinç” ifadesi yerine “pirinç” ifadesi kullanılabilir.</w:t>
      </w:r>
    </w:p>
    <w:p w14:paraId="3AE5FE87"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ğ) “Yarı haşlanmış pirinç” ifadesi yerine “parboiled pirinç” ifadesi kullanılabilir.</w:t>
      </w:r>
    </w:p>
    <w:p w14:paraId="2462563D"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Taşıma ve depolama</w:t>
      </w:r>
    </w:p>
    <w:p w14:paraId="6B9329CA"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11 –</w:t>
      </w:r>
      <w:r>
        <w:rPr>
          <w:rFonts w:ascii="Times New Roman" w:eastAsia="Times New Roman" w:hAnsi="Times New Roman" w:cs="Times New Roman"/>
          <w:sz w:val="20"/>
          <w:szCs w:val="20"/>
          <w:lang w:eastAsia="tr-TR"/>
        </w:rPr>
        <w:t xml:space="preserve"> (1) Bu Tebliğde yer alan ü</w:t>
      </w:r>
      <w:r>
        <w:rPr>
          <w:rFonts w:ascii="Times New Roman" w:eastAsia="Times New Roman" w:hAnsi="Times New Roman" w:cs="Times New Roman"/>
          <w:sz w:val="20"/>
          <w:szCs w:val="20"/>
          <w:lang w:eastAsia="tr-TR"/>
        </w:rPr>
        <w:t>rünlerin depolanmasında ve taşınmasında Türk Gıda Kodeksi Yönetmeliği’nin Gıdaların Taşınması ve Depolanması Bölümündeki kurallara uyulmalıdır.</w:t>
      </w:r>
    </w:p>
    <w:p w14:paraId="07B71D1A"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Numune alma ve analiz metotları</w:t>
      </w:r>
    </w:p>
    <w:p w14:paraId="16E42585"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12 –</w:t>
      </w:r>
      <w:r>
        <w:rPr>
          <w:rFonts w:ascii="Times New Roman" w:eastAsia="Times New Roman" w:hAnsi="Times New Roman" w:cs="Times New Roman"/>
          <w:sz w:val="20"/>
          <w:szCs w:val="20"/>
          <w:lang w:eastAsia="tr-TR"/>
        </w:rPr>
        <w:t xml:space="preserve"> (1) Bu Tebliğ kapsamında yer alan ürünlerden Türk Gıda Kodeksi Yönetm</w:t>
      </w:r>
      <w:r>
        <w:rPr>
          <w:rFonts w:ascii="Times New Roman" w:eastAsia="Times New Roman" w:hAnsi="Times New Roman" w:cs="Times New Roman"/>
          <w:sz w:val="20"/>
          <w:szCs w:val="20"/>
          <w:lang w:eastAsia="tr-TR"/>
        </w:rPr>
        <w:t>eliği’nin Numune Alma ve Analiz Metotları bölümünde belirtilen kurallara uygun olarak numune alınmalı, ulusal veya uluslararası kabul görmüş analiz metotları uygulanmalıdır.</w:t>
      </w:r>
    </w:p>
    <w:p w14:paraId="49802633"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Denetim</w:t>
      </w:r>
    </w:p>
    <w:p w14:paraId="544645EC"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13 –</w:t>
      </w:r>
      <w:r>
        <w:rPr>
          <w:rFonts w:ascii="Times New Roman" w:eastAsia="Times New Roman" w:hAnsi="Times New Roman" w:cs="Times New Roman"/>
          <w:sz w:val="20"/>
          <w:szCs w:val="20"/>
          <w:lang w:eastAsia="tr-TR"/>
        </w:rPr>
        <w:t xml:space="preserve"> (1) Bu Tebliğ kapsamında yer alan ürünleri üreten, satan ve ith</w:t>
      </w:r>
      <w:r>
        <w:rPr>
          <w:rFonts w:ascii="Times New Roman" w:eastAsia="Times New Roman" w:hAnsi="Times New Roman" w:cs="Times New Roman"/>
          <w:sz w:val="20"/>
          <w:szCs w:val="20"/>
          <w:lang w:eastAsia="tr-TR"/>
        </w:rPr>
        <w:t>al edenler bu Tebliğ hükümlerine uymak zorundadır. Bu hükümlere uymayan işyerleri hakkında gerekli işlemler, 5996 sayılı Veteriner Hizmetleri, Bitki Sağlığı, Gıda ve Yem Kanunu hükümlerine göre Tarım ve Köyişleri Bakanlığı tarafından yapılır.</w:t>
      </w:r>
    </w:p>
    <w:p w14:paraId="26F54EF2"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Yürürlükten k</w:t>
      </w:r>
      <w:r>
        <w:rPr>
          <w:rFonts w:ascii="Times New Roman" w:eastAsia="Times New Roman" w:hAnsi="Times New Roman" w:cs="Times New Roman"/>
          <w:b/>
          <w:bCs/>
          <w:sz w:val="20"/>
          <w:szCs w:val="20"/>
          <w:lang w:eastAsia="tr-TR"/>
        </w:rPr>
        <w:t>aldırılan mevzuat</w:t>
      </w:r>
    </w:p>
    <w:p w14:paraId="2BE25615"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14 –</w:t>
      </w:r>
      <w:r>
        <w:rPr>
          <w:rFonts w:ascii="Times New Roman" w:eastAsia="Times New Roman" w:hAnsi="Times New Roman" w:cs="Times New Roman"/>
          <w:sz w:val="20"/>
          <w:szCs w:val="20"/>
          <w:lang w:eastAsia="tr-TR"/>
        </w:rPr>
        <w:t xml:space="preserve"> (1) Bu Tebliğ ile 19/4/2001 tarihli ve 24378 sayılı Resmî Gazete’de yayımlanan Türk Gıda Kodeksi Pirinç Tebliği yürürlükten kaldırılmıştır.</w:t>
      </w:r>
    </w:p>
    <w:p w14:paraId="250D3800"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Uyum zorunluluğu</w:t>
      </w:r>
    </w:p>
    <w:p w14:paraId="072A1FB6"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GEÇİCİ MADDE 1 – </w:t>
      </w:r>
      <w:r>
        <w:rPr>
          <w:rFonts w:ascii="Times New Roman" w:eastAsia="Times New Roman" w:hAnsi="Times New Roman" w:cs="Times New Roman"/>
          <w:sz w:val="20"/>
          <w:szCs w:val="20"/>
          <w:lang w:eastAsia="tr-TR"/>
        </w:rPr>
        <w:t>(1) Halen faaliyet gösteren ve bu Tebliğ kapsamında y</w:t>
      </w:r>
      <w:r>
        <w:rPr>
          <w:rFonts w:ascii="Times New Roman" w:eastAsia="Times New Roman" w:hAnsi="Times New Roman" w:cs="Times New Roman"/>
          <w:sz w:val="20"/>
          <w:szCs w:val="20"/>
          <w:lang w:eastAsia="tr-TR"/>
        </w:rPr>
        <w:t>er alan ürünleri üreten, satan ve ithal eden işyerleri bu Tebliğin yayım tarihinden itibaren bir yıl içerisinde bu Tebliğ hükümlerine uymak zorundadır.</w:t>
      </w:r>
    </w:p>
    <w:p w14:paraId="760F3612"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 xml:space="preserve">(2) Halen faaliyet gösteren ve bu Tebliğ kapsamında yer alan ürünleri üreten, satan ve ithal eden </w:t>
      </w:r>
      <w:r>
        <w:rPr>
          <w:rFonts w:ascii="Times New Roman" w:eastAsia="Times New Roman" w:hAnsi="Times New Roman" w:cs="Times New Roman"/>
          <w:sz w:val="20"/>
          <w:szCs w:val="20"/>
          <w:lang w:eastAsia="tr-TR"/>
        </w:rPr>
        <w:t>işyerleri bu Tebliğ hükümlerine uyum sağlayıncaya kadar 19/4/2001 tarihli ve 24378 sayılı Resmî Gazete’de yayımlanan Türk Gıda Kodeksi Pirinç Tebliği (Tebliğ No: 2001/10) hükümlerine uymak zorundadır.</w:t>
      </w:r>
    </w:p>
    <w:p w14:paraId="409A5024"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 xml:space="preserve">Yürürlük </w:t>
      </w:r>
    </w:p>
    <w:p w14:paraId="7B015BCD"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15 –</w:t>
      </w:r>
      <w:r>
        <w:rPr>
          <w:rFonts w:ascii="Times New Roman" w:eastAsia="Times New Roman" w:hAnsi="Times New Roman" w:cs="Times New Roman"/>
          <w:sz w:val="20"/>
          <w:szCs w:val="20"/>
          <w:lang w:eastAsia="tr-TR"/>
        </w:rPr>
        <w:t xml:space="preserve"> (1) Bu Tebliğ yayımı tarihinde yür</w:t>
      </w:r>
      <w:r>
        <w:rPr>
          <w:rFonts w:ascii="Times New Roman" w:eastAsia="Times New Roman" w:hAnsi="Times New Roman" w:cs="Times New Roman"/>
          <w:sz w:val="20"/>
          <w:szCs w:val="20"/>
          <w:lang w:eastAsia="tr-TR"/>
        </w:rPr>
        <w:t>ürlüğe girer.</w:t>
      </w:r>
    </w:p>
    <w:p w14:paraId="7E2BC8CC"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Yürütme</w:t>
      </w:r>
    </w:p>
    <w:p w14:paraId="70C327BA" w14:textId="77777777" w:rsidR="00350A1A" w:rsidRDefault="008462F3">
      <w:pPr>
        <w:spacing w:beforeAutospacing="1" w:afterAutospacing="1" w:line="240" w:lineRule="auto"/>
        <w:ind w:firstLine="567"/>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MADDE 16 –</w:t>
      </w:r>
      <w:r>
        <w:rPr>
          <w:rFonts w:ascii="Times New Roman" w:eastAsia="Times New Roman" w:hAnsi="Times New Roman" w:cs="Times New Roman"/>
          <w:sz w:val="20"/>
          <w:szCs w:val="20"/>
          <w:lang w:eastAsia="tr-TR"/>
        </w:rPr>
        <w:t xml:space="preserve"> (1) Bu Tebliğ hükümlerini Tarım ve Köyişleri Bakanı yürütür.</w:t>
      </w:r>
      <w:r>
        <w:rPr>
          <w:rFonts w:ascii="Times New Roman" w:eastAsia="Times New Roman" w:hAnsi="Times New Roman" w:cs="Times New Roman"/>
          <w:sz w:val="18"/>
          <w:szCs w:val="18"/>
          <w:lang w:eastAsia="tr-TR"/>
        </w:rPr>
        <w:t xml:space="preserve"> </w:t>
      </w:r>
    </w:p>
    <w:p w14:paraId="09D800E3" w14:textId="77777777" w:rsidR="00350A1A" w:rsidRDefault="008462F3">
      <w:pPr>
        <w:spacing w:after="0" w:line="240" w:lineRule="auto"/>
        <w:jc w:val="right"/>
        <w:rPr>
          <w:rFonts w:ascii="Times New Roman" w:eastAsia="Times New Roman" w:hAnsi="Times New Roman" w:cs="Times New Roman"/>
          <w:b/>
          <w:bCs/>
          <w:color w:val="808080"/>
          <w:sz w:val="18"/>
          <w:szCs w:val="18"/>
          <w:lang w:eastAsia="tr-TR"/>
        </w:rPr>
      </w:pPr>
      <w:r>
        <w:rPr>
          <w:rFonts w:ascii="Times New Roman" w:eastAsia="Times New Roman" w:hAnsi="Times New Roman" w:cs="Times New Roman"/>
          <w:b/>
          <w:bCs/>
          <w:color w:val="808080"/>
          <w:sz w:val="18"/>
          <w:szCs w:val="18"/>
          <w:lang w:eastAsia="tr-TR"/>
        </w:rPr>
        <w:t>Sayfa 1</w:t>
      </w:r>
      <w:r>
        <w:br w:type="page"/>
      </w:r>
    </w:p>
    <w:p w14:paraId="3EA6B0BF" w14:textId="77777777" w:rsidR="00350A1A" w:rsidRDefault="008462F3">
      <w:pPr>
        <w:spacing w:beforeAutospacing="1"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 </w:t>
      </w:r>
    </w:p>
    <w:p w14:paraId="1BD776A4"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Ek-1. Bu tebliğ kapsamındaki pirinçlerin, kusurlu tane, organik ve inorganik yabancı madde içerikleri</w:t>
      </w:r>
    </w:p>
    <w:p w14:paraId="33EF3098" w14:textId="77777777" w:rsidR="00350A1A" w:rsidRDefault="008462F3">
      <w:pPr>
        <w:spacing w:beforeAutospacing="1"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18"/>
          <w:szCs w:val="18"/>
          <w:lang w:eastAsia="tr-TR"/>
        </w:rPr>
        <w:t> </w:t>
      </w:r>
    </w:p>
    <w:tbl>
      <w:tblPr>
        <w:tblW w:w="8505"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0" w:type="dxa"/>
          <w:right w:w="0" w:type="dxa"/>
        </w:tblCellMar>
        <w:tblLook w:val="04A0" w:firstRow="1" w:lastRow="0" w:firstColumn="1" w:lastColumn="0" w:noHBand="0" w:noVBand="1"/>
      </w:tblPr>
      <w:tblGrid>
        <w:gridCol w:w="1220"/>
        <w:gridCol w:w="960"/>
        <w:gridCol w:w="965"/>
        <w:gridCol w:w="965"/>
        <w:gridCol w:w="965"/>
        <w:gridCol w:w="920"/>
        <w:gridCol w:w="1630"/>
        <w:gridCol w:w="1055"/>
      </w:tblGrid>
      <w:tr w:rsidR="00350A1A" w14:paraId="5ABD2E41" w14:textId="77777777">
        <w:trPr>
          <w:trHeight w:val="20"/>
          <w:jc w:val="center"/>
        </w:trPr>
        <w:tc>
          <w:tcPr>
            <w:tcW w:w="119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7A2807D7"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w:t>
            </w:r>
          </w:p>
          <w:p w14:paraId="6CC1AE07"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w:t>
            </w:r>
          </w:p>
        </w:tc>
        <w:tc>
          <w:tcPr>
            <w:tcW w:w="94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5D3E242C"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Ham tane ve tebeşirleşmiş tane</w:t>
            </w:r>
            <w:r>
              <w:rPr>
                <w:rFonts w:ascii="Times New Roman" w:eastAsia="Times New Roman" w:hAnsi="Times New Roman" w:cs="Times New Roman"/>
                <w:color w:val="000000"/>
                <w:sz w:val="18"/>
                <w:szCs w:val="18"/>
                <w:vertAlign w:val="superscript"/>
                <w:lang w:eastAsia="tr-TR"/>
              </w:rPr>
              <w:t>(1)</w:t>
            </w:r>
          </w:p>
          <w:p w14:paraId="33FE9FE6"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(Ağırlıkça En Fazla, %)</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4A491452"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Mandık veya kırmızı tane</w:t>
            </w:r>
          </w:p>
          <w:p w14:paraId="709D587D"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(Ağırlıkça En Fazla, %)</w:t>
            </w:r>
          </w:p>
        </w:tc>
        <w:tc>
          <w:tcPr>
            <w:tcW w:w="94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5F58B748"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Kırmızı çizgili tane</w:t>
            </w:r>
          </w:p>
          <w:p w14:paraId="697C395E"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(Ağırlıkça En Fazla, %)</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5DB1C0C9"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Doğal şekil bozukluğu olan tane, benekli tane, lekeli tane, sarı tane ve amber tane</w:t>
            </w:r>
          </w:p>
          <w:p w14:paraId="073DBF9B"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(Ağırlıkça En Fazla, %)</w:t>
            </w:r>
          </w:p>
        </w:tc>
        <w:tc>
          <w:tcPr>
            <w:tcW w:w="904"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66EC55F4"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Kırık tane</w:t>
            </w:r>
          </w:p>
          <w:p w14:paraId="13AA57C5"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(Ağırlıkça En Fazla, %)</w:t>
            </w:r>
          </w:p>
        </w:tc>
        <w:tc>
          <w:tcPr>
            <w:tcW w:w="158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08F5EA26"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Organik Yabancı    Maddeler</w:t>
            </w:r>
            <w:r>
              <w:rPr>
                <w:rFonts w:ascii="Times New Roman" w:eastAsia="Times New Roman" w:hAnsi="Times New Roman" w:cs="Times New Roman"/>
                <w:color w:val="000000"/>
                <w:sz w:val="18"/>
                <w:szCs w:val="18"/>
                <w:vertAlign w:val="superscript"/>
                <w:lang w:eastAsia="tr-TR"/>
              </w:rPr>
              <w:t>(2)</w:t>
            </w:r>
            <w:r>
              <w:rPr>
                <w:rFonts w:ascii="Times New Roman" w:eastAsia="Times New Roman" w:hAnsi="Times New Roman" w:cs="Times New Roman"/>
                <w:b/>
                <w:bCs/>
                <w:color w:val="000000"/>
                <w:sz w:val="18"/>
                <w:szCs w:val="18"/>
                <w:lang w:eastAsia="tr-TR"/>
              </w:rPr>
              <w:br/>
            </w:r>
            <w:r>
              <w:rPr>
                <w:rFonts w:ascii="Times New Roman" w:eastAsia="Times New Roman" w:hAnsi="Times New Roman" w:cs="Times New Roman"/>
                <w:color w:val="000000"/>
                <w:sz w:val="18"/>
                <w:szCs w:val="18"/>
                <w:lang w:eastAsia="tr-TR"/>
              </w:rPr>
              <w:t>(Ağırlıkça En Fazla, %)</w:t>
            </w:r>
          </w:p>
        </w:tc>
        <w:tc>
          <w:tcPr>
            <w:tcW w:w="1035"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5D247584"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İnorganik Yabancı Maddeler </w:t>
            </w:r>
            <w:r>
              <w:rPr>
                <w:rFonts w:ascii="Times New Roman" w:eastAsia="Times New Roman" w:hAnsi="Times New Roman" w:cs="Times New Roman"/>
                <w:b/>
                <w:bCs/>
                <w:color w:val="000000"/>
                <w:sz w:val="18"/>
                <w:szCs w:val="18"/>
                <w:lang w:eastAsia="tr-TR"/>
              </w:rPr>
              <w:br/>
            </w:r>
            <w:r>
              <w:rPr>
                <w:rFonts w:ascii="Times New Roman" w:eastAsia="Times New Roman" w:hAnsi="Times New Roman" w:cs="Times New Roman"/>
                <w:color w:val="000000"/>
                <w:sz w:val="18"/>
                <w:szCs w:val="18"/>
                <w:lang w:eastAsia="tr-TR"/>
              </w:rPr>
              <w:t>(Ağırlıkça En Fazla, %)</w:t>
            </w:r>
          </w:p>
        </w:tc>
      </w:tr>
      <w:tr w:rsidR="00350A1A" w14:paraId="01770E8A" w14:textId="77777777">
        <w:trPr>
          <w:trHeight w:val="20"/>
          <w:jc w:val="center"/>
        </w:trPr>
        <w:tc>
          <w:tcPr>
            <w:tcW w:w="119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26A463A2"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Pirinç (1. sınıf)</w:t>
            </w:r>
          </w:p>
        </w:tc>
        <w:tc>
          <w:tcPr>
            <w:tcW w:w="94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0B8F0689"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08FA7098"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0.5</w:t>
            </w:r>
          </w:p>
        </w:tc>
        <w:tc>
          <w:tcPr>
            <w:tcW w:w="94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0ABE1AE3"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0.5</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3A1A3BA0"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0.5</w:t>
            </w:r>
          </w:p>
        </w:tc>
        <w:tc>
          <w:tcPr>
            <w:tcW w:w="904"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1B6E35B4"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w:t>
            </w:r>
          </w:p>
        </w:tc>
        <w:tc>
          <w:tcPr>
            <w:tcW w:w="1587" w:type="dxa"/>
            <w:tcBorders>
              <w:top w:val="single" w:sz="8" w:space="0" w:color="00000A"/>
              <w:left w:val="single" w:sz="8" w:space="0" w:color="00000A"/>
              <w:bottom w:val="single" w:sz="8" w:space="0" w:color="00000A"/>
              <w:right w:val="single" w:sz="8" w:space="0" w:color="00000A"/>
            </w:tcBorders>
            <w:shd w:val="clear" w:color="auto" w:fill="auto"/>
            <w:tcMar>
              <w:left w:w="0" w:type="dxa"/>
            </w:tcMar>
          </w:tcPr>
          <w:p w14:paraId="6E0F064A"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0.3</w:t>
            </w:r>
          </w:p>
        </w:tc>
        <w:tc>
          <w:tcPr>
            <w:tcW w:w="1035" w:type="dxa"/>
            <w:tcBorders>
              <w:top w:val="single" w:sz="8" w:space="0" w:color="00000A"/>
              <w:left w:val="single" w:sz="8" w:space="0" w:color="00000A"/>
              <w:bottom w:val="single" w:sz="8" w:space="0" w:color="00000A"/>
              <w:right w:val="single" w:sz="8" w:space="0" w:color="00000A"/>
            </w:tcBorders>
            <w:shd w:val="clear" w:color="auto" w:fill="auto"/>
            <w:tcMar>
              <w:left w:w="0" w:type="dxa"/>
            </w:tcMar>
          </w:tcPr>
          <w:p w14:paraId="51714529"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0.05</w:t>
            </w:r>
          </w:p>
        </w:tc>
      </w:tr>
      <w:tr w:rsidR="00350A1A" w14:paraId="1AE3876F" w14:textId="77777777">
        <w:trPr>
          <w:trHeight w:val="20"/>
          <w:jc w:val="center"/>
        </w:trPr>
        <w:tc>
          <w:tcPr>
            <w:tcW w:w="119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4F75730A"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Pirinç (2. sınıf</w:t>
            </w:r>
            <w:r>
              <w:rPr>
                <w:rFonts w:ascii="Times New Roman" w:eastAsia="Times New Roman" w:hAnsi="Times New Roman" w:cs="Times New Roman"/>
                <w:color w:val="000000"/>
                <w:sz w:val="18"/>
                <w:szCs w:val="18"/>
                <w:lang w:eastAsia="tr-TR"/>
              </w:rPr>
              <w:t>)</w:t>
            </w:r>
          </w:p>
        </w:tc>
        <w:tc>
          <w:tcPr>
            <w:tcW w:w="94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67CB153B"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74FA727D"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1</w:t>
            </w:r>
          </w:p>
        </w:tc>
        <w:tc>
          <w:tcPr>
            <w:tcW w:w="94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4707217E"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1.5</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779CB0D1"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w:t>
            </w:r>
          </w:p>
        </w:tc>
        <w:tc>
          <w:tcPr>
            <w:tcW w:w="904"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51383E28"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10</w:t>
            </w:r>
          </w:p>
        </w:tc>
        <w:tc>
          <w:tcPr>
            <w:tcW w:w="1587" w:type="dxa"/>
            <w:tcBorders>
              <w:top w:val="single" w:sz="8" w:space="0" w:color="00000A"/>
              <w:left w:val="single" w:sz="8" w:space="0" w:color="00000A"/>
              <w:bottom w:val="single" w:sz="8" w:space="0" w:color="00000A"/>
              <w:right w:val="single" w:sz="8" w:space="0" w:color="00000A"/>
            </w:tcBorders>
            <w:shd w:val="clear" w:color="auto" w:fill="auto"/>
            <w:tcMar>
              <w:left w:w="0" w:type="dxa"/>
            </w:tcMar>
          </w:tcPr>
          <w:p w14:paraId="75B564A9"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0.4</w:t>
            </w:r>
          </w:p>
        </w:tc>
        <w:tc>
          <w:tcPr>
            <w:tcW w:w="1035" w:type="dxa"/>
            <w:tcBorders>
              <w:top w:val="single" w:sz="8" w:space="0" w:color="00000A"/>
              <w:left w:val="single" w:sz="8" w:space="0" w:color="00000A"/>
              <w:bottom w:val="single" w:sz="8" w:space="0" w:color="00000A"/>
              <w:right w:val="single" w:sz="8" w:space="0" w:color="00000A"/>
            </w:tcBorders>
            <w:shd w:val="clear" w:color="auto" w:fill="auto"/>
            <w:tcMar>
              <w:left w:w="0" w:type="dxa"/>
            </w:tcMar>
          </w:tcPr>
          <w:p w14:paraId="4AE3A952"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0.1</w:t>
            </w:r>
          </w:p>
        </w:tc>
      </w:tr>
      <w:tr w:rsidR="00350A1A" w14:paraId="5B45DBAE" w14:textId="77777777">
        <w:trPr>
          <w:trHeight w:val="20"/>
          <w:jc w:val="center"/>
        </w:trPr>
        <w:tc>
          <w:tcPr>
            <w:tcW w:w="119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25CF5C3B"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Kavuzsuz pirinç</w:t>
            </w:r>
          </w:p>
        </w:tc>
        <w:tc>
          <w:tcPr>
            <w:tcW w:w="94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1F121209"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134AAB81"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w:t>
            </w:r>
          </w:p>
        </w:tc>
        <w:tc>
          <w:tcPr>
            <w:tcW w:w="94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32A22B3D"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12617F8E"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w:t>
            </w:r>
          </w:p>
        </w:tc>
        <w:tc>
          <w:tcPr>
            <w:tcW w:w="904"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41672D7F"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w:t>
            </w:r>
          </w:p>
        </w:tc>
        <w:tc>
          <w:tcPr>
            <w:tcW w:w="1587" w:type="dxa"/>
            <w:tcBorders>
              <w:top w:val="single" w:sz="8" w:space="0" w:color="00000A"/>
              <w:left w:val="single" w:sz="8" w:space="0" w:color="00000A"/>
              <w:bottom w:val="single" w:sz="8" w:space="0" w:color="00000A"/>
              <w:right w:val="single" w:sz="8" w:space="0" w:color="00000A"/>
            </w:tcBorders>
            <w:shd w:val="clear" w:color="auto" w:fill="auto"/>
            <w:tcMar>
              <w:left w:w="0" w:type="dxa"/>
            </w:tcMar>
          </w:tcPr>
          <w:p w14:paraId="2E4942D8"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1.5</w:t>
            </w:r>
          </w:p>
        </w:tc>
        <w:tc>
          <w:tcPr>
            <w:tcW w:w="1035" w:type="dxa"/>
            <w:tcBorders>
              <w:top w:val="single" w:sz="8" w:space="0" w:color="00000A"/>
              <w:left w:val="single" w:sz="8" w:space="0" w:color="00000A"/>
              <w:bottom w:val="single" w:sz="8" w:space="0" w:color="00000A"/>
              <w:right w:val="single" w:sz="8" w:space="0" w:color="00000A"/>
            </w:tcBorders>
            <w:shd w:val="clear" w:color="auto" w:fill="auto"/>
            <w:tcMar>
              <w:left w:w="0" w:type="dxa"/>
            </w:tcMar>
          </w:tcPr>
          <w:p w14:paraId="4B962CEA"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0.1</w:t>
            </w:r>
          </w:p>
        </w:tc>
      </w:tr>
      <w:tr w:rsidR="00350A1A" w14:paraId="4075E1CC" w14:textId="77777777">
        <w:trPr>
          <w:trHeight w:val="20"/>
          <w:jc w:val="center"/>
        </w:trPr>
        <w:tc>
          <w:tcPr>
            <w:tcW w:w="119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220997C7"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 xml:space="preserve">Az </w:t>
            </w:r>
            <w:r>
              <w:rPr>
                <w:rFonts w:ascii="Times New Roman" w:eastAsia="Times New Roman" w:hAnsi="Times New Roman" w:cs="Times New Roman"/>
                <w:color w:val="000000"/>
                <w:sz w:val="18"/>
                <w:szCs w:val="18"/>
                <w:lang w:eastAsia="tr-TR"/>
              </w:rPr>
              <w:t>Değirmenlenmiş pirinç</w:t>
            </w:r>
          </w:p>
        </w:tc>
        <w:tc>
          <w:tcPr>
            <w:tcW w:w="94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6510608B"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405497A0"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w:t>
            </w:r>
          </w:p>
        </w:tc>
        <w:tc>
          <w:tcPr>
            <w:tcW w:w="94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0849BAE2"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0F9316D8"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1,5</w:t>
            </w:r>
          </w:p>
        </w:tc>
        <w:tc>
          <w:tcPr>
            <w:tcW w:w="904"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18E00C6D"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w:t>
            </w:r>
          </w:p>
        </w:tc>
        <w:tc>
          <w:tcPr>
            <w:tcW w:w="1587" w:type="dxa"/>
            <w:tcBorders>
              <w:top w:val="single" w:sz="8" w:space="0" w:color="00000A"/>
              <w:left w:val="single" w:sz="8" w:space="0" w:color="00000A"/>
              <w:bottom w:val="single" w:sz="8" w:space="0" w:color="00000A"/>
              <w:right w:val="single" w:sz="8" w:space="0" w:color="00000A"/>
            </w:tcBorders>
            <w:shd w:val="clear" w:color="auto" w:fill="auto"/>
            <w:tcMar>
              <w:left w:w="0" w:type="dxa"/>
            </w:tcMar>
          </w:tcPr>
          <w:p w14:paraId="66496EAA"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0.5</w:t>
            </w:r>
          </w:p>
        </w:tc>
        <w:tc>
          <w:tcPr>
            <w:tcW w:w="1035" w:type="dxa"/>
            <w:tcBorders>
              <w:top w:val="single" w:sz="8" w:space="0" w:color="00000A"/>
              <w:left w:val="single" w:sz="8" w:space="0" w:color="00000A"/>
              <w:bottom w:val="single" w:sz="8" w:space="0" w:color="00000A"/>
              <w:right w:val="single" w:sz="8" w:space="0" w:color="00000A"/>
            </w:tcBorders>
            <w:shd w:val="clear" w:color="auto" w:fill="auto"/>
            <w:tcMar>
              <w:left w:w="0" w:type="dxa"/>
            </w:tcMar>
          </w:tcPr>
          <w:p w14:paraId="2A274B06"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0.1</w:t>
            </w:r>
          </w:p>
        </w:tc>
      </w:tr>
      <w:tr w:rsidR="00350A1A" w14:paraId="0562B314" w14:textId="77777777">
        <w:trPr>
          <w:trHeight w:val="20"/>
          <w:jc w:val="center"/>
        </w:trPr>
        <w:tc>
          <w:tcPr>
            <w:tcW w:w="119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056426EE"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Yarı haşlanmış kavuzsuz pirinç</w:t>
            </w:r>
          </w:p>
        </w:tc>
        <w:tc>
          <w:tcPr>
            <w:tcW w:w="94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6E362770"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2E93EF9F"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w:t>
            </w:r>
          </w:p>
        </w:tc>
        <w:tc>
          <w:tcPr>
            <w:tcW w:w="94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7C5C6B05"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00828ADE"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w:t>
            </w:r>
          </w:p>
        </w:tc>
        <w:tc>
          <w:tcPr>
            <w:tcW w:w="904"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2B16176E"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w:t>
            </w:r>
          </w:p>
        </w:tc>
        <w:tc>
          <w:tcPr>
            <w:tcW w:w="1587" w:type="dxa"/>
            <w:tcBorders>
              <w:top w:val="single" w:sz="8" w:space="0" w:color="00000A"/>
              <w:left w:val="single" w:sz="8" w:space="0" w:color="00000A"/>
              <w:bottom w:val="single" w:sz="8" w:space="0" w:color="00000A"/>
              <w:right w:val="single" w:sz="8" w:space="0" w:color="00000A"/>
            </w:tcBorders>
            <w:shd w:val="clear" w:color="auto" w:fill="auto"/>
            <w:tcMar>
              <w:left w:w="0" w:type="dxa"/>
            </w:tcMar>
          </w:tcPr>
          <w:p w14:paraId="098D93F5"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1.5</w:t>
            </w:r>
          </w:p>
        </w:tc>
        <w:tc>
          <w:tcPr>
            <w:tcW w:w="1035" w:type="dxa"/>
            <w:tcBorders>
              <w:top w:val="single" w:sz="8" w:space="0" w:color="00000A"/>
              <w:left w:val="single" w:sz="8" w:space="0" w:color="00000A"/>
              <w:bottom w:val="single" w:sz="8" w:space="0" w:color="00000A"/>
              <w:right w:val="single" w:sz="8" w:space="0" w:color="00000A"/>
            </w:tcBorders>
            <w:shd w:val="clear" w:color="auto" w:fill="auto"/>
            <w:tcMar>
              <w:left w:w="0" w:type="dxa"/>
            </w:tcMar>
          </w:tcPr>
          <w:p w14:paraId="1771D770"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0.1</w:t>
            </w:r>
          </w:p>
        </w:tc>
      </w:tr>
      <w:tr w:rsidR="00350A1A" w14:paraId="4119BB46" w14:textId="77777777">
        <w:trPr>
          <w:trHeight w:val="20"/>
          <w:jc w:val="center"/>
        </w:trPr>
        <w:tc>
          <w:tcPr>
            <w:tcW w:w="119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367CB7C2"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Yarı haşlanmış değirmenlenmiş pirinç</w:t>
            </w:r>
          </w:p>
        </w:tc>
        <w:tc>
          <w:tcPr>
            <w:tcW w:w="94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69A2531F"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135BB2EB"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w:t>
            </w:r>
          </w:p>
        </w:tc>
        <w:tc>
          <w:tcPr>
            <w:tcW w:w="94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3FEB8F01"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4AD9E497"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1,5</w:t>
            </w:r>
          </w:p>
        </w:tc>
        <w:tc>
          <w:tcPr>
            <w:tcW w:w="904"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24235CC8"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5</w:t>
            </w:r>
          </w:p>
        </w:tc>
        <w:tc>
          <w:tcPr>
            <w:tcW w:w="1587" w:type="dxa"/>
            <w:tcBorders>
              <w:top w:val="single" w:sz="8" w:space="0" w:color="00000A"/>
              <w:left w:val="single" w:sz="8" w:space="0" w:color="00000A"/>
              <w:bottom w:val="single" w:sz="8" w:space="0" w:color="00000A"/>
              <w:right w:val="single" w:sz="8" w:space="0" w:color="00000A"/>
            </w:tcBorders>
            <w:shd w:val="clear" w:color="auto" w:fill="auto"/>
            <w:tcMar>
              <w:left w:w="0" w:type="dxa"/>
            </w:tcMar>
          </w:tcPr>
          <w:p w14:paraId="7BAB3C05"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0.5</w:t>
            </w:r>
          </w:p>
        </w:tc>
        <w:tc>
          <w:tcPr>
            <w:tcW w:w="1035" w:type="dxa"/>
            <w:tcBorders>
              <w:top w:val="single" w:sz="8" w:space="0" w:color="00000A"/>
              <w:left w:val="single" w:sz="8" w:space="0" w:color="00000A"/>
              <w:bottom w:val="single" w:sz="8" w:space="0" w:color="00000A"/>
              <w:right w:val="single" w:sz="8" w:space="0" w:color="00000A"/>
            </w:tcBorders>
            <w:shd w:val="clear" w:color="auto" w:fill="auto"/>
            <w:tcMar>
              <w:left w:w="0" w:type="dxa"/>
            </w:tcMar>
          </w:tcPr>
          <w:p w14:paraId="732A8413"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0.1</w:t>
            </w:r>
          </w:p>
        </w:tc>
      </w:tr>
      <w:tr w:rsidR="00350A1A" w14:paraId="4031DE1E" w14:textId="77777777">
        <w:trPr>
          <w:trHeight w:val="20"/>
          <w:jc w:val="center"/>
        </w:trPr>
        <w:tc>
          <w:tcPr>
            <w:tcW w:w="119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13323557"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Kırık pirinç</w:t>
            </w:r>
          </w:p>
        </w:tc>
        <w:tc>
          <w:tcPr>
            <w:tcW w:w="94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0834F3F8"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6</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72802EC2"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4</w:t>
            </w:r>
          </w:p>
        </w:tc>
        <w:tc>
          <w:tcPr>
            <w:tcW w:w="94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3A8EB520"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0FC74ECA"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2</w:t>
            </w:r>
          </w:p>
        </w:tc>
        <w:tc>
          <w:tcPr>
            <w:tcW w:w="904"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6C265DC4"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w:t>
            </w:r>
          </w:p>
        </w:tc>
        <w:tc>
          <w:tcPr>
            <w:tcW w:w="1587" w:type="dxa"/>
            <w:tcBorders>
              <w:top w:val="single" w:sz="8" w:space="0" w:color="00000A"/>
              <w:left w:val="single" w:sz="8" w:space="0" w:color="00000A"/>
              <w:bottom w:val="single" w:sz="8" w:space="0" w:color="00000A"/>
              <w:right w:val="single" w:sz="8" w:space="0" w:color="00000A"/>
            </w:tcBorders>
            <w:shd w:val="clear" w:color="auto" w:fill="auto"/>
            <w:tcMar>
              <w:left w:w="0" w:type="dxa"/>
            </w:tcMar>
          </w:tcPr>
          <w:p w14:paraId="16E825DC"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0.5</w:t>
            </w:r>
          </w:p>
        </w:tc>
        <w:tc>
          <w:tcPr>
            <w:tcW w:w="1035" w:type="dxa"/>
            <w:tcBorders>
              <w:top w:val="single" w:sz="8" w:space="0" w:color="00000A"/>
              <w:left w:val="single" w:sz="8" w:space="0" w:color="00000A"/>
              <w:bottom w:val="single" w:sz="8" w:space="0" w:color="00000A"/>
              <w:right w:val="single" w:sz="8" w:space="0" w:color="00000A"/>
            </w:tcBorders>
            <w:shd w:val="clear" w:color="auto" w:fill="auto"/>
            <w:tcMar>
              <w:left w:w="0" w:type="dxa"/>
            </w:tcMar>
          </w:tcPr>
          <w:p w14:paraId="630133EC"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0.1</w:t>
            </w:r>
          </w:p>
        </w:tc>
      </w:tr>
      <w:tr w:rsidR="00350A1A" w14:paraId="619ACE78" w14:textId="77777777">
        <w:trPr>
          <w:trHeight w:val="20"/>
          <w:jc w:val="center"/>
        </w:trPr>
        <w:tc>
          <w:tcPr>
            <w:tcW w:w="119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542308A1"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Kırıntı veya toz kırık</w:t>
            </w:r>
          </w:p>
        </w:tc>
        <w:tc>
          <w:tcPr>
            <w:tcW w:w="943"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5F0ED942"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57B1B1D6"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w:t>
            </w:r>
          </w:p>
        </w:tc>
        <w:tc>
          <w:tcPr>
            <w:tcW w:w="948"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5700380E"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w:t>
            </w:r>
          </w:p>
        </w:tc>
        <w:tc>
          <w:tcPr>
            <w:tcW w:w="947"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3E735EB5"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w:t>
            </w:r>
          </w:p>
        </w:tc>
        <w:tc>
          <w:tcPr>
            <w:tcW w:w="904" w:type="dxa"/>
            <w:tcBorders>
              <w:top w:val="single" w:sz="8" w:space="0" w:color="00000A"/>
              <w:left w:val="single" w:sz="8" w:space="0" w:color="00000A"/>
              <w:bottom w:val="single" w:sz="8" w:space="0" w:color="00000A"/>
              <w:right w:val="single" w:sz="8" w:space="0" w:color="00000A"/>
            </w:tcBorders>
            <w:shd w:val="clear" w:color="auto" w:fill="auto"/>
            <w:tcMar>
              <w:left w:w="0" w:type="dxa"/>
            </w:tcMar>
            <w:vAlign w:val="center"/>
          </w:tcPr>
          <w:p w14:paraId="6B0515A0"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w:t>
            </w:r>
          </w:p>
        </w:tc>
        <w:tc>
          <w:tcPr>
            <w:tcW w:w="1587" w:type="dxa"/>
            <w:tcBorders>
              <w:top w:val="single" w:sz="8" w:space="0" w:color="00000A"/>
              <w:left w:val="single" w:sz="8" w:space="0" w:color="00000A"/>
              <w:bottom w:val="single" w:sz="8" w:space="0" w:color="00000A"/>
              <w:right w:val="single" w:sz="8" w:space="0" w:color="00000A"/>
            </w:tcBorders>
            <w:shd w:val="clear" w:color="auto" w:fill="auto"/>
            <w:tcMar>
              <w:left w:w="0" w:type="dxa"/>
            </w:tcMar>
          </w:tcPr>
          <w:p w14:paraId="3D1B8D17"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color w:val="000000"/>
                <w:sz w:val="18"/>
                <w:szCs w:val="18"/>
                <w:lang w:eastAsia="tr-TR"/>
              </w:rPr>
              <w:t>1.5</w:t>
            </w:r>
          </w:p>
        </w:tc>
        <w:tc>
          <w:tcPr>
            <w:tcW w:w="1035" w:type="dxa"/>
            <w:tcBorders>
              <w:top w:val="single" w:sz="8" w:space="0" w:color="00000A"/>
              <w:left w:val="single" w:sz="8" w:space="0" w:color="00000A"/>
              <w:bottom w:val="single" w:sz="8" w:space="0" w:color="00000A"/>
              <w:right w:val="single" w:sz="8" w:space="0" w:color="00000A"/>
            </w:tcBorders>
            <w:shd w:val="clear" w:color="auto" w:fill="auto"/>
            <w:tcMar>
              <w:left w:w="0" w:type="dxa"/>
            </w:tcMar>
          </w:tcPr>
          <w:p w14:paraId="65008FD5" w14:textId="77777777" w:rsidR="00350A1A" w:rsidRDefault="008462F3">
            <w:pPr>
              <w:spacing w:beforeAutospacing="1" w:afterAutospacing="1" w:line="240" w:lineRule="auto"/>
              <w:ind w:firstLine="720"/>
              <w:jc w:val="center"/>
            </w:pPr>
            <w:r>
              <w:rPr>
                <w:rFonts w:ascii="Times New Roman" w:eastAsia="Times New Roman" w:hAnsi="Times New Roman" w:cs="Times New Roman"/>
                <w:color w:val="000000"/>
                <w:sz w:val="18"/>
                <w:szCs w:val="18"/>
                <w:lang w:eastAsia="tr-TR"/>
              </w:rPr>
              <w:t>0.1</w:t>
            </w:r>
          </w:p>
        </w:tc>
      </w:tr>
    </w:tbl>
    <w:p w14:paraId="0AEFC79C" w14:textId="77777777" w:rsidR="00350A1A" w:rsidRDefault="008462F3">
      <w:pPr>
        <w:spacing w:beforeAutospacing="1" w:afterAutospacing="1" w:line="240" w:lineRule="auto"/>
        <w:ind w:left="291" w:hanging="291"/>
      </w:pPr>
      <w:r>
        <w:rPr>
          <w:rFonts w:ascii="Times New Roman" w:eastAsia="Times New Roman" w:hAnsi="Times New Roman" w:cs="Times New Roman"/>
          <w:sz w:val="18"/>
          <w:szCs w:val="18"/>
          <w:vertAlign w:val="superscript"/>
          <w:lang w:eastAsia="tr-TR"/>
        </w:rPr>
        <w:t xml:space="preserve">(1)     </w:t>
      </w:r>
      <w:r>
        <w:rPr>
          <w:rFonts w:ascii="Times New Roman" w:eastAsia="Times New Roman" w:hAnsi="Times New Roman" w:cs="Times New Roman"/>
          <w:sz w:val="18"/>
          <w:szCs w:val="18"/>
          <w:lang w:eastAsia="tr-TR"/>
        </w:rPr>
        <w:t xml:space="preserve">Genetik özelliği olarak kendine has beyaz göbekli olan pirinç çeşitleri 1. ve 2. sınıf pirince göre değerlendirilir ve tebeşirleşmiş tane aranmaz. </w:t>
      </w:r>
    </w:p>
    <w:p w14:paraId="2BC9625F" w14:textId="77777777" w:rsidR="00350A1A" w:rsidRDefault="008462F3">
      <w:pPr>
        <w:spacing w:beforeAutospacing="1" w:afterAutospacing="1" w:line="240" w:lineRule="auto"/>
        <w:ind w:left="291" w:hanging="291"/>
      </w:pPr>
      <w:r>
        <w:rPr>
          <w:rFonts w:ascii="Times New Roman" w:eastAsia="Times New Roman" w:hAnsi="Times New Roman" w:cs="Times New Roman"/>
          <w:sz w:val="18"/>
          <w:szCs w:val="18"/>
          <w:vertAlign w:val="superscript"/>
          <w:lang w:eastAsia="tr-TR"/>
        </w:rPr>
        <w:t xml:space="preserve">(2)     </w:t>
      </w:r>
      <w:r>
        <w:rPr>
          <w:rFonts w:ascii="Times New Roman" w:eastAsia="Times New Roman" w:hAnsi="Times New Roman" w:cs="Times New Roman"/>
          <w:sz w:val="18"/>
          <w:szCs w:val="18"/>
          <w:lang w:eastAsia="tr-TR"/>
        </w:rPr>
        <w:t>Madde 5 (a) bendinde yer alan ve bulunmasına izin verilmeyen yabancı maddelerin dışındaki yabancı ma</w:t>
      </w:r>
      <w:r>
        <w:rPr>
          <w:rFonts w:ascii="Times New Roman" w:eastAsia="Times New Roman" w:hAnsi="Times New Roman" w:cs="Times New Roman"/>
          <w:sz w:val="18"/>
          <w:szCs w:val="18"/>
          <w:lang w:eastAsia="tr-TR"/>
        </w:rPr>
        <w:t>ddeleri kapsar.</w:t>
      </w:r>
    </w:p>
    <w:p w14:paraId="67CFA0EA" w14:textId="77777777" w:rsidR="00350A1A" w:rsidRDefault="008462F3">
      <w:pPr>
        <w:spacing w:beforeAutospacing="1" w:afterAutospacing="1" w:line="240" w:lineRule="auto"/>
        <w:ind w:left="291" w:hanging="291"/>
      </w:pPr>
      <w:r>
        <w:rPr>
          <w:rFonts w:ascii="Times New Roman" w:eastAsia="Times New Roman" w:hAnsi="Times New Roman" w:cs="Times New Roman"/>
          <w:b/>
          <w:bCs/>
          <w:sz w:val="18"/>
          <w:szCs w:val="18"/>
          <w:lang w:eastAsia="tr-TR"/>
        </w:rPr>
        <w:t>EK-2 Bu tebliğ kapsamındaki pirinçlerde Tane Uzunluğu ve Uzunluk/Genişlik Oranları</w:t>
      </w:r>
    </w:p>
    <w:p w14:paraId="235D1903" w14:textId="77777777" w:rsidR="00350A1A" w:rsidRDefault="00350A1A">
      <w:pPr>
        <w:shd w:val="clear" w:color="auto" w:fill="FFFFFF"/>
        <w:spacing w:beforeAutospacing="1" w:afterAutospacing="1" w:line="240" w:lineRule="auto"/>
        <w:jc w:val="center"/>
        <w:rPr>
          <w:rFonts w:ascii="Times New Roman" w:eastAsia="Times New Roman" w:hAnsi="Times New Roman" w:cs="Times New Roman"/>
          <w:sz w:val="24"/>
          <w:szCs w:val="24"/>
          <w:lang w:eastAsia="tr-TR"/>
        </w:rPr>
      </w:pPr>
    </w:p>
    <w:tbl>
      <w:tblPr>
        <w:tblW w:w="8505"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4A0" w:firstRow="1" w:lastRow="0" w:firstColumn="1" w:lastColumn="0" w:noHBand="0" w:noVBand="1"/>
      </w:tblPr>
      <w:tblGrid>
        <w:gridCol w:w="2849"/>
        <w:gridCol w:w="2723"/>
        <w:gridCol w:w="2933"/>
      </w:tblGrid>
      <w:tr w:rsidR="00350A1A" w14:paraId="73067998" w14:textId="77777777">
        <w:trPr>
          <w:trHeight w:val="20"/>
          <w:jc w:val="center"/>
        </w:trPr>
        <w:tc>
          <w:tcPr>
            <w:tcW w:w="2849" w:type="dxa"/>
            <w:tcBorders>
              <w:top w:val="single" w:sz="8" w:space="0" w:color="00000A"/>
              <w:left w:val="single" w:sz="8" w:space="0" w:color="00000A"/>
              <w:bottom w:val="single" w:sz="8" w:space="0" w:color="00000A"/>
              <w:right w:val="single" w:sz="8" w:space="0" w:color="00000A"/>
            </w:tcBorders>
            <w:shd w:val="clear" w:color="auto" w:fill="auto"/>
            <w:tcMar>
              <w:left w:w="98" w:type="dxa"/>
            </w:tcMar>
          </w:tcPr>
          <w:p w14:paraId="45954010"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
                <w:szCs w:val="2"/>
                <w:lang w:eastAsia="tr-TR"/>
              </w:rPr>
              <w:t> </w:t>
            </w:r>
          </w:p>
        </w:tc>
        <w:tc>
          <w:tcPr>
            <w:tcW w:w="2723" w:type="dxa"/>
            <w:tcBorders>
              <w:top w:val="single" w:sz="8" w:space="0" w:color="00000A"/>
              <w:bottom w:val="single" w:sz="8" w:space="0" w:color="00000A"/>
              <w:right w:val="single" w:sz="8" w:space="0" w:color="00000A"/>
            </w:tcBorders>
            <w:shd w:val="clear" w:color="auto" w:fill="auto"/>
          </w:tcPr>
          <w:p w14:paraId="09C77397"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Tane Uzunluğu (mm)</w:t>
            </w:r>
          </w:p>
        </w:tc>
        <w:tc>
          <w:tcPr>
            <w:tcW w:w="2933" w:type="dxa"/>
            <w:tcBorders>
              <w:top w:val="single" w:sz="8" w:space="0" w:color="00000A"/>
              <w:bottom w:val="single" w:sz="8" w:space="0" w:color="00000A"/>
              <w:right w:val="single" w:sz="8" w:space="0" w:color="00000A"/>
            </w:tcBorders>
            <w:shd w:val="clear" w:color="auto" w:fill="auto"/>
          </w:tcPr>
          <w:p w14:paraId="43AA3029"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Uzunluk/Genişlik Oranı</w:t>
            </w:r>
          </w:p>
        </w:tc>
      </w:tr>
      <w:tr w:rsidR="00350A1A" w14:paraId="2402C094" w14:textId="77777777">
        <w:trPr>
          <w:trHeight w:val="20"/>
          <w:jc w:val="center"/>
        </w:trPr>
        <w:tc>
          <w:tcPr>
            <w:tcW w:w="2849" w:type="dxa"/>
            <w:tcBorders>
              <w:left w:val="single" w:sz="8" w:space="0" w:color="00000A"/>
              <w:bottom w:val="single" w:sz="8" w:space="0" w:color="00000A"/>
              <w:right w:val="single" w:sz="8" w:space="0" w:color="00000A"/>
            </w:tcBorders>
            <w:shd w:val="clear" w:color="auto" w:fill="auto"/>
            <w:tcMar>
              <w:left w:w="98" w:type="dxa"/>
            </w:tcMar>
          </w:tcPr>
          <w:p w14:paraId="5A73C137"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Uzun Taneli Pirinç (Tip A)</w:t>
            </w:r>
          </w:p>
        </w:tc>
        <w:tc>
          <w:tcPr>
            <w:tcW w:w="2723" w:type="dxa"/>
            <w:tcBorders>
              <w:bottom w:val="single" w:sz="8" w:space="0" w:color="00000A"/>
              <w:right w:val="single" w:sz="8" w:space="0" w:color="00000A"/>
            </w:tcBorders>
            <w:shd w:val="clear" w:color="auto" w:fill="auto"/>
            <w:vAlign w:val="center"/>
          </w:tcPr>
          <w:p w14:paraId="25C844B5"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&gt;6,7</w:t>
            </w:r>
          </w:p>
        </w:tc>
        <w:tc>
          <w:tcPr>
            <w:tcW w:w="2933" w:type="dxa"/>
            <w:tcBorders>
              <w:bottom w:val="single" w:sz="8" w:space="0" w:color="00000A"/>
              <w:right w:val="single" w:sz="8" w:space="0" w:color="00000A"/>
            </w:tcBorders>
            <w:shd w:val="clear" w:color="auto" w:fill="auto"/>
            <w:vAlign w:val="center"/>
          </w:tcPr>
          <w:p w14:paraId="0F00928C"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2≤ - ≤3</w:t>
            </w:r>
          </w:p>
        </w:tc>
      </w:tr>
      <w:tr w:rsidR="00350A1A" w14:paraId="3D93F180" w14:textId="77777777">
        <w:trPr>
          <w:trHeight w:val="20"/>
          <w:jc w:val="center"/>
        </w:trPr>
        <w:tc>
          <w:tcPr>
            <w:tcW w:w="2849" w:type="dxa"/>
            <w:tcBorders>
              <w:left w:val="single" w:sz="8" w:space="0" w:color="00000A"/>
              <w:bottom w:val="single" w:sz="8" w:space="0" w:color="00000A"/>
              <w:right w:val="single" w:sz="8" w:space="0" w:color="00000A"/>
            </w:tcBorders>
            <w:shd w:val="clear" w:color="auto" w:fill="auto"/>
            <w:tcMar>
              <w:left w:w="98" w:type="dxa"/>
            </w:tcMar>
          </w:tcPr>
          <w:p w14:paraId="18A2BEB1"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Uzun Taneli Pirinç (Tip B)</w:t>
            </w:r>
          </w:p>
        </w:tc>
        <w:tc>
          <w:tcPr>
            <w:tcW w:w="2723" w:type="dxa"/>
            <w:tcBorders>
              <w:bottom w:val="single" w:sz="8" w:space="0" w:color="00000A"/>
              <w:right w:val="single" w:sz="8" w:space="0" w:color="00000A"/>
            </w:tcBorders>
            <w:shd w:val="clear" w:color="auto" w:fill="auto"/>
            <w:vAlign w:val="center"/>
          </w:tcPr>
          <w:p w14:paraId="367A465F"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&gt;6,7</w:t>
            </w:r>
          </w:p>
        </w:tc>
        <w:tc>
          <w:tcPr>
            <w:tcW w:w="2933" w:type="dxa"/>
            <w:tcBorders>
              <w:bottom w:val="single" w:sz="8" w:space="0" w:color="00000A"/>
              <w:right w:val="single" w:sz="8" w:space="0" w:color="00000A"/>
            </w:tcBorders>
            <w:shd w:val="clear" w:color="auto" w:fill="auto"/>
            <w:vAlign w:val="center"/>
          </w:tcPr>
          <w:p w14:paraId="0BEA7B96"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&gt;3</w:t>
            </w:r>
          </w:p>
        </w:tc>
      </w:tr>
      <w:tr w:rsidR="00350A1A" w14:paraId="571CE024" w14:textId="77777777">
        <w:trPr>
          <w:trHeight w:val="20"/>
          <w:jc w:val="center"/>
        </w:trPr>
        <w:tc>
          <w:tcPr>
            <w:tcW w:w="2849" w:type="dxa"/>
            <w:tcBorders>
              <w:left w:val="single" w:sz="8" w:space="0" w:color="00000A"/>
              <w:bottom w:val="single" w:sz="8" w:space="0" w:color="00000A"/>
              <w:right w:val="single" w:sz="8" w:space="0" w:color="00000A"/>
            </w:tcBorders>
            <w:shd w:val="clear" w:color="auto" w:fill="auto"/>
            <w:tcMar>
              <w:left w:w="98" w:type="dxa"/>
            </w:tcMar>
          </w:tcPr>
          <w:p w14:paraId="6FA48454"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Uzun Taneli Pirinç (Tip C)</w:t>
            </w:r>
          </w:p>
        </w:tc>
        <w:tc>
          <w:tcPr>
            <w:tcW w:w="2723" w:type="dxa"/>
            <w:tcBorders>
              <w:bottom w:val="single" w:sz="8" w:space="0" w:color="00000A"/>
              <w:right w:val="single" w:sz="8" w:space="0" w:color="00000A"/>
            </w:tcBorders>
            <w:shd w:val="clear" w:color="auto" w:fill="auto"/>
            <w:vAlign w:val="center"/>
          </w:tcPr>
          <w:p w14:paraId="157579A3"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6.0≤ - ≤6.7</w:t>
            </w:r>
          </w:p>
        </w:tc>
        <w:tc>
          <w:tcPr>
            <w:tcW w:w="2933" w:type="dxa"/>
            <w:tcBorders>
              <w:bottom w:val="single" w:sz="8" w:space="0" w:color="00000A"/>
              <w:right w:val="single" w:sz="8" w:space="0" w:color="00000A"/>
            </w:tcBorders>
            <w:shd w:val="clear" w:color="auto" w:fill="auto"/>
            <w:vAlign w:val="center"/>
          </w:tcPr>
          <w:p w14:paraId="56C82413"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2≤ - ≤3</w:t>
            </w:r>
          </w:p>
        </w:tc>
      </w:tr>
      <w:tr w:rsidR="00350A1A" w14:paraId="208633FB" w14:textId="77777777">
        <w:trPr>
          <w:trHeight w:val="20"/>
          <w:jc w:val="center"/>
        </w:trPr>
        <w:tc>
          <w:tcPr>
            <w:tcW w:w="2849" w:type="dxa"/>
            <w:tcBorders>
              <w:left w:val="single" w:sz="8" w:space="0" w:color="00000A"/>
              <w:bottom w:val="single" w:sz="8" w:space="0" w:color="00000A"/>
              <w:right w:val="single" w:sz="8" w:space="0" w:color="00000A"/>
            </w:tcBorders>
            <w:shd w:val="clear" w:color="auto" w:fill="auto"/>
            <w:tcMar>
              <w:left w:w="98" w:type="dxa"/>
            </w:tcMar>
          </w:tcPr>
          <w:p w14:paraId="09CFACDC"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Orta Taneli Pirinç</w:t>
            </w:r>
          </w:p>
        </w:tc>
        <w:tc>
          <w:tcPr>
            <w:tcW w:w="2723" w:type="dxa"/>
            <w:tcBorders>
              <w:bottom w:val="single" w:sz="8" w:space="0" w:color="00000A"/>
              <w:right w:val="single" w:sz="8" w:space="0" w:color="00000A"/>
            </w:tcBorders>
            <w:shd w:val="clear" w:color="auto" w:fill="auto"/>
            <w:vAlign w:val="center"/>
          </w:tcPr>
          <w:p w14:paraId="7F2716FC"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5,2&lt; - &lt;6,0</w:t>
            </w:r>
          </w:p>
        </w:tc>
        <w:tc>
          <w:tcPr>
            <w:tcW w:w="2933" w:type="dxa"/>
            <w:tcBorders>
              <w:bottom w:val="single" w:sz="8" w:space="0" w:color="00000A"/>
              <w:right w:val="single" w:sz="8" w:space="0" w:color="00000A"/>
            </w:tcBorders>
            <w:shd w:val="clear" w:color="auto" w:fill="auto"/>
            <w:vAlign w:val="center"/>
          </w:tcPr>
          <w:p w14:paraId="19A9C20D"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&lt;3</w:t>
            </w:r>
          </w:p>
        </w:tc>
      </w:tr>
      <w:tr w:rsidR="00350A1A" w14:paraId="628736BF" w14:textId="77777777">
        <w:trPr>
          <w:trHeight w:val="20"/>
          <w:jc w:val="center"/>
        </w:trPr>
        <w:tc>
          <w:tcPr>
            <w:tcW w:w="2849" w:type="dxa"/>
            <w:tcBorders>
              <w:left w:val="single" w:sz="8" w:space="0" w:color="00000A"/>
              <w:bottom w:val="single" w:sz="8" w:space="0" w:color="00000A"/>
              <w:right w:val="single" w:sz="8" w:space="0" w:color="00000A"/>
            </w:tcBorders>
            <w:shd w:val="clear" w:color="auto" w:fill="auto"/>
            <w:tcMar>
              <w:left w:w="98" w:type="dxa"/>
            </w:tcMar>
          </w:tcPr>
          <w:p w14:paraId="5784F40E" w14:textId="77777777" w:rsidR="00350A1A" w:rsidRDefault="008462F3">
            <w:pPr>
              <w:spacing w:beforeAutospacing="1"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Kısa Taneli Pirinç</w:t>
            </w:r>
          </w:p>
        </w:tc>
        <w:tc>
          <w:tcPr>
            <w:tcW w:w="2723" w:type="dxa"/>
            <w:tcBorders>
              <w:bottom w:val="single" w:sz="8" w:space="0" w:color="00000A"/>
              <w:right w:val="single" w:sz="8" w:space="0" w:color="00000A"/>
            </w:tcBorders>
            <w:shd w:val="clear" w:color="auto" w:fill="auto"/>
            <w:vAlign w:val="center"/>
          </w:tcPr>
          <w:p w14:paraId="2293AF0E"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≤5,2</w:t>
            </w:r>
          </w:p>
        </w:tc>
        <w:tc>
          <w:tcPr>
            <w:tcW w:w="2933" w:type="dxa"/>
            <w:tcBorders>
              <w:bottom w:val="single" w:sz="8" w:space="0" w:color="00000A"/>
              <w:right w:val="single" w:sz="8" w:space="0" w:color="00000A"/>
            </w:tcBorders>
            <w:shd w:val="clear" w:color="auto" w:fill="auto"/>
            <w:vAlign w:val="center"/>
          </w:tcPr>
          <w:p w14:paraId="16AF6A21" w14:textId="77777777" w:rsidR="00350A1A" w:rsidRDefault="008462F3">
            <w:pPr>
              <w:spacing w:beforeAutospacing="1" w:afterAutospacing="1" w:line="240" w:lineRule="auto"/>
              <w:ind w:firstLine="72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18"/>
                <w:szCs w:val="18"/>
                <w:lang w:eastAsia="tr-TR"/>
              </w:rPr>
              <w:t>&lt;2</w:t>
            </w:r>
          </w:p>
        </w:tc>
      </w:tr>
    </w:tbl>
    <w:p w14:paraId="784C3784" w14:textId="77777777" w:rsidR="00350A1A" w:rsidRDefault="00350A1A"/>
    <w:sectPr w:rsidR="00350A1A">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YaHe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A1A"/>
    <w:rsid w:val="00350A1A"/>
    <w:rsid w:val="008462F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E25E"/>
  <w15:docId w15:val="{0E30B13B-B46B-4ACA-BA9A-5D17A269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pPr>
  </w:style>
  <w:style w:type="paragraph" w:styleId="Balk1">
    <w:name w:val="heading 1"/>
    <w:basedOn w:val="Balk"/>
    <w:pPr>
      <w:outlineLvl w:val="0"/>
    </w:pPr>
  </w:style>
  <w:style w:type="paragraph" w:styleId="Balk2">
    <w:name w:val="heading 2"/>
    <w:basedOn w:val="Balk"/>
    <w:pPr>
      <w:outlineLvl w:val="1"/>
    </w:pPr>
  </w:style>
  <w:style w:type="paragraph" w:styleId="Balk3">
    <w:name w:val="heading 3"/>
    <w:basedOn w:val="Balk"/>
    <w:pPr>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MetinGvdesi"/>
    <w:qFormat/>
    <w:pPr>
      <w:keepNext/>
      <w:spacing w:before="240" w:after="120"/>
    </w:pPr>
    <w:rPr>
      <w:rFonts w:ascii="Arial" w:eastAsia="Microsoft YaHei" w:hAnsi="Arial" w:cs="Mangal"/>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ascii="Times New Roman" w:hAnsi="Times New Roman" w:cs="Mangal"/>
    </w:rPr>
  </w:style>
  <w:style w:type="paragraph" w:styleId="ResimYazs">
    <w:name w:val="caption"/>
    <w:basedOn w:val="Normal"/>
    <w:pPr>
      <w:suppressLineNumbers/>
      <w:spacing w:before="120" w:after="120"/>
    </w:pPr>
    <w:rPr>
      <w:rFonts w:ascii="Times New Roman" w:hAnsi="Times New Roman" w:cs="Mangal"/>
      <w:i/>
      <w:iCs/>
      <w:sz w:val="20"/>
      <w:szCs w:val="24"/>
    </w:rPr>
  </w:style>
  <w:style w:type="paragraph" w:customStyle="1" w:styleId="Dizin">
    <w:name w:val="Dizin"/>
    <w:basedOn w:val="Normal"/>
    <w:qFormat/>
    <w:pPr>
      <w:suppressLineNumbers/>
    </w:pPr>
    <w:rPr>
      <w:rFonts w:ascii="Times New Roman" w:hAnsi="Times New Roman" w:cs="Mangal"/>
    </w:rPr>
  </w:style>
  <w:style w:type="paragraph" w:styleId="Alnt">
    <w:name w:val="Quote"/>
    <w:basedOn w:val="Normal"/>
    <w:qFormat/>
  </w:style>
  <w:style w:type="paragraph" w:customStyle="1" w:styleId="BelgeBal">
    <w:name w:val="Belge Başlığı"/>
    <w:basedOn w:val="Balk"/>
  </w:style>
  <w:style w:type="paragraph" w:customStyle="1" w:styleId="Altbalk">
    <w:name w:val="Alt başlık"/>
    <w:basedOn w:val="Bal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1696</Words>
  <Characters>9672</Characters>
  <Application>Microsoft Office Word</Application>
  <DocSecurity>0</DocSecurity>
  <Lines>80</Lines>
  <Paragraphs>22</Paragraphs>
  <ScaleCrop>false</ScaleCrop>
  <Company>SilentAll Team</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 Yunus</dc:creator>
  <cp:lastModifiedBy>sıla akbulut</cp:lastModifiedBy>
  <cp:revision>2</cp:revision>
  <cp:lastPrinted>2017-02-24T12:12:00Z</cp:lastPrinted>
  <dcterms:created xsi:type="dcterms:W3CDTF">2021-02-16T18:06:00Z</dcterms:created>
  <dcterms:modified xsi:type="dcterms:W3CDTF">2021-02-16T18:06:00Z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SilentAll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