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1CD3" w14:textId="77777777" w:rsidR="00FF4312" w:rsidRDefault="005D5DE1">
      <w:pPr>
        <w:spacing w:before="56"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TÜRK GIDA KODEKSİ EKMEK VE EKMEK ÇEŞİTLERİ TEBLİĞİ</w:t>
      </w:r>
    </w:p>
    <w:p w14:paraId="1081D6EC" w14:textId="77777777" w:rsidR="00FF4312" w:rsidRDefault="005D5DE1">
      <w:pPr>
        <w:spacing w:beforeAutospacing="1" w:after="170" w:line="240" w:lineRule="atLeast"/>
        <w:jc w:val="center"/>
      </w:pPr>
      <w:r>
        <w:rPr>
          <w:rFonts w:ascii="Times New Roman" w:eastAsia="Times New Roman" w:hAnsi="Times New Roman" w:cs="Times New Roman"/>
          <w:b/>
          <w:bCs/>
          <w:lang w:eastAsia="tr-TR"/>
        </w:rPr>
        <w:t>(TEBLİĞ NO: 2012/2)</w:t>
      </w:r>
    </w:p>
    <w:p w14:paraId="601ED068"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Amaç</w:t>
      </w:r>
    </w:p>
    <w:p w14:paraId="192E1A3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1 – </w:t>
      </w:r>
      <w:r>
        <w:rPr>
          <w:rFonts w:ascii="Times New Roman" w:eastAsia="Times New Roman" w:hAnsi="Times New Roman" w:cs="Times New Roman"/>
          <w:lang w:eastAsia="tr-TR"/>
        </w:rPr>
        <w:t xml:space="preserve">(1) Bu Tebliğin amacı, tüketime sunulan ekmek, ekmek çeşitleri, diğer ekmek çeşitleri ve ekşi hamur ekmeklerinin tekniğine uygun ve hijyenik şekilde üretim, </w:t>
      </w:r>
      <w:r>
        <w:rPr>
          <w:rFonts w:ascii="Times New Roman" w:eastAsia="Times New Roman" w:hAnsi="Times New Roman" w:cs="Times New Roman"/>
          <w:lang w:eastAsia="tr-TR"/>
        </w:rPr>
        <w:t>muhafaza, taşıma ve pazarlanmasını sağlamak üzere bu ürünlerin özelliklerini belirlemektir.</w:t>
      </w:r>
    </w:p>
    <w:p w14:paraId="18B0BA87"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Kapsam</w:t>
      </w:r>
    </w:p>
    <w:p w14:paraId="4EF07AE6"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2 – </w:t>
      </w:r>
      <w:r>
        <w:rPr>
          <w:rFonts w:ascii="Times New Roman" w:eastAsia="Times New Roman" w:hAnsi="Times New Roman" w:cs="Times New Roman"/>
          <w:lang w:eastAsia="tr-TR"/>
        </w:rPr>
        <w:t>(1) Bu Tebliğ buğday unundan veya buğday ununa diğer tahıl unları karıştırılarak yapılmış ekmeği, ekmek çeşitlerini, diğer ekmek çeşitleri ile ekşi</w:t>
      </w:r>
      <w:r>
        <w:rPr>
          <w:rFonts w:ascii="Times New Roman" w:eastAsia="Times New Roman" w:hAnsi="Times New Roman" w:cs="Times New Roman"/>
          <w:lang w:eastAsia="tr-TR"/>
        </w:rPr>
        <w:t xml:space="preserve"> hamur ekmeklerini kapsar.</w:t>
      </w:r>
    </w:p>
    <w:p w14:paraId="7AA7A9AF"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 Bu Tebliğ kurutulmuş ekmekleri, dondurulmuş hamur teknolojisi ile üretilen ekmekleri, yufka, bazlama, pide, simit ve benzerlerini kapsamaz.</w:t>
      </w:r>
    </w:p>
    <w:p w14:paraId="0D25A08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Dayanak</w:t>
      </w:r>
    </w:p>
    <w:p w14:paraId="778B2723"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3 – </w:t>
      </w:r>
      <w:r>
        <w:rPr>
          <w:rFonts w:ascii="Times New Roman" w:eastAsia="Times New Roman" w:hAnsi="Times New Roman" w:cs="Times New Roman"/>
          <w:lang w:eastAsia="tr-TR"/>
        </w:rPr>
        <w:t>(1) Bu Tebliğ, 29/12/2011 tarihli ve 28157 3 üncü mükerrer sayılı R</w:t>
      </w:r>
      <w:r>
        <w:rPr>
          <w:rFonts w:ascii="Times New Roman" w:eastAsia="Times New Roman" w:hAnsi="Times New Roman" w:cs="Times New Roman"/>
          <w:lang w:eastAsia="tr-TR"/>
        </w:rPr>
        <w:t>esmî Gazete’de yayımlanan Türk Gıda Kodeksi Yönetmeliğine dayanılarak hazırlanmıştır.</w:t>
      </w:r>
    </w:p>
    <w:p w14:paraId="3069655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Tanımlar ve kısaltmalar</w:t>
      </w:r>
    </w:p>
    <w:p w14:paraId="5661D615"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4 – </w:t>
      </w:r>
      <w:r>
        <w:rPr>
          <w:rFonts w:ascii="Times New Roman" w:eastAsia="Times New Roman" w:hAnsi="Times New Roman" w:cs="Times New Roman"/>
          <w:lang w:eastAsia="tr-TR"/>
        </w:rPr>
        <w:t>(1) Bu Tebliğde geçen;</w:t>
      </w:r>
    </w:p>
    <w:p w14:paraId="025EB9CD"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a) A: Bu Tebliğ kapsamında yer alan ürünlerden kontrole konu olan bir tanesinin yine bu Tebliğ kapsamında üretimi</w:t>
      </w:r>
      <w:r>
        <w:rPr>
          <w:rFonts w:ascii="Times New Roman" w:eastAsia="Times New Roman" w:hAnsi="Times New Roman" w:cs="Times New Roman"/>
          <w:lang w:eastAsia="tr-TR"/>
        </w:rPr>
        <w:t>ne izin verilen ağırlığını,</w:t>
      </w:r>
    </w:p>
    <w:p w14:paraId="070A9C9B"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b) Coğrafi işaret: Belirgin bir niteliği, ünü veya diğer özellikleri itibarıyla coğrafi kaynağının bulunduğu bölge, coğrafi sınırları belirlenmiş özel yöre veya istisnai durumlarda ülke adı ile özdeşleşmiş bir ürünü gösteren men</w:t>
      </w:r>
      <w:r>
        <w:rPr>
          <w:rFonts w:ascii="Times New Roman" w:eastAsia="Times New Roman" w:hAnsi="Times New Roman" w:cs="Times New Roman"/>
          <w:lang w:eastAsia="tr-TR"/>
        </w:rPr>
        <w:t>şe adını ve mahreç işaretini,</w:t>
      </w:r>
    </w:p>
    <w:p w14:paraId="3D26A374"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c) Çavdarlı ekmek: Buğday ununa en az % 30 oranında çavdar unu, çavdar kırması, çavdar kırığı, çavdar ezmesi veya bunların karışımı ilave edilip tekniğine uygun olarak üretilen ekmek çeşidini,</w:t>
      </w:r>
    </w:p>
    <w:p w14:paraId="0E596C0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ç) Çeşni maddesi: Sert kabuklu me</w:t>
      </w:r>
      <w:r>
        <w:rPr>
          <w:rFonts w:ascii="Times New Roman" w:eastAsia="Times New Roman" w:hAnsi="Times New Roman" w:cs="Times New Roman"/>
          <w:lang w:eastAsia="tr-TR"/>
        </w:rPr>
        <w:t>yveler, kurutulmuş meyveler, yağlı tohumlar, bal, pekmez, tahin, peynir altı suyu tozu, baharat, kavrulmuş malt unu, çikolata, yumurta, patates gibi yenilebilir diğer ürünleri,</w:t>
      </w:r>
    </w:p>
    <w:p w14:paraId="179128E0"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d) Diğer ekmek çeşitleri: Bir veya birden fazla tahıl unu, tahıl ezmesi, tahıl </w:t>
      </w:r>
      <w:r>
        <w:rPr>
          <w:rFonts w:ascii="Times New Roman" w:eastAsia="Times New Roman" w:hAnsi="Times New Roman" w:cs="Times New Roman"/>
          <w:lang w:eastAsia="tr-TR"/>
        </w:rPr>
        <w:t>tanesi, tahıl kırması, tahıl irmiği, soya unu, baklagil unları, kepek, bitkisel yağ, süt ve/veya süt ürünleri, bitkisel lif veya diğer çeşni maddelerinden bir veya birkaçının ilave edilmesinden sonra tekniğine uygun olarak üretilen ekmeği,</w:t>
      </w:r>
    </w:p>
    <w:p w14:paraId="36D9C9EE"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e) Ekmek: Buğday</w:t>
      </w:r>
      <w:r>
        <w:rPr>
          <w:rFonts w:ascii="Times New Roman" w:eastAsia="Times New Roman" w:hAnsi="Times New Roman" w:cs="Times New Roman"/>
          <w:lang w:eastAsia="tr-TR"/>
        </w:rPr>
        <w:t xml:space="preserve"> ununa; su, tuz, maya (Saccharomyces cerevisiae) gerektiğinde şeker, enzimler, enzim kaynağı olarak malt unu, vital gluten ve izin verilen katkı maddeleri ilave edilip bu karışımın tekniğine uygun olarak yoğrulması, şekillendirilmesi, fermentasyona bırakıl</w:t>
      </w:r>
      <w:r>
        <w:rPr>
          <w:rFonts w:ascii="Times New Roman" w:eastAsia="Times New Roman" w:hAnsi="Times New Roman" w:cs="Times New Roman"/>
          <w:lang w:eastAsia="tr-TR"/>
        </w:rPr>
        <w:t>ması ve pişirilmesi ile yapılan ürünü,</w:t>
      </w:r>
    </w:p>
    <w:p w14:paraId="5C247DE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f) Ekmek çeşitleri: Ekmek tanımında geçen bileşenlere ilave olarak  tahıl ürünlerini ve istenildiğinde çeşni maddelerini de içeren ve tekniğine uygun olarak üretilen ekmekleri,</w:t>
      </w:r>
    </w:p>
    <w:p w14:paraId="7EFF344C"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lastRenderedPageBreak/>
        <w:t>g) Ekşi: Geleneksel veya endüstriyel yön</w:t>
      </w:r>
      <w:r>
        <w:rPr>
          <w:rFonts w:ascii="Times New Roman" w:eastAsia="Times New Roman" w:hAnsi="Times New Roman" w:cs="Times New Roman"/>
          <w:lang w:eastAsia="tr-TR"/>
        </w:rPr>
        <w:t>temlerle buğday veya diğer tahıl unları kullanılarak hazırlanmış ve doğal ekşi hamur bakterileri ile fermente edilmiş toz veya sıvı formdaki ürünü,</w:t>
      </w:r>
    </w:p>
    <w:p w14:paraId="1F8653F4"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ğ) Ekşi hamur ekmekleri: Tahıl unlarına su, tuz, maya, geleneksel veya endüstriyel yöntemlerle elde edilen e</w:t>
      </w:r>
      <w:r>
        <w:rPr>
          <w:rFonts w:ascii="Times New Roman" w:eastAsia="Times New Roman" w:hAnsi="Times New Roman" w:cs="Times New Roman"/>
          <w:lang w:eastAsia="tr-TR"/>
        </w:rPr>
        <w:t>kşi veya ekşi hamur ilavesiyle hazırlanan hamurun tekniğine uygun olarak yoğrulması, şekillendirilmesi, fermantasyona bırakılması ve pişirilmesi ile üretilen ekmek ve ekmek çeşitlerini,</w:t>
      </w:r>
    </w:p>
    <w:p w14:paraId="7F4F735B"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h) Karışık tahıllı ekmek: Buğday unu, tam buğday unu veya bunların kar</w:t>
      </w:r>
      <w:r>
        <w:rPr>
          <w:rFonts w:ascii="Times New Roman" w:eastAsia="Times New Roman" w:hAnsi="Times New Roman" w:cs="Times New Roman"/>
          <w:lang w:eastAsia="tr-TR"/>
        </w:rPr>
        <w:t>ışımına, her birinden en az % 5 oranında olmak üzere; mısır, arpa, yulaf, çavdar, pirinç, darı, tritikale unları, kırmaları, kırık taneleri veya ezmelerinden en az üçü ilave edilip tekniğine uygun olarak üretilen ekmek çeşidini,</w:t>
      </w:r>
    </w:p>
    <w:p w14:paraId="2609615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ı) Kepek: Gıda amaçlı kulla</w:t>
      </w:r>
      <w:r>
        <w:rPr>
          <w:rFonts w:ascii="Times New Roman" w:eastAsia="Times New Roman" w:hAnsi="Times New Roman" w:cs="Times New Roman"/>
          <w:lang w:eastAsia="tr-TR"/>
        </w:rPr>
        <w:t>nılan buğday kepeği ve diğer tahıl kepeklerini,</w:t>
      </w:r>
    </w:p>
    <w:p w14:paraId="50E84D67"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i) Kepekli ekmek: Buğday ununa en az % 10 en fazla % 30 oranında kepek ilave edilip tekniğine uygun olarak üretilen ekmek çeşidini,</w:t>
      </w:r>
    </w:p>
    <w:p w14:paraId="7AEE397D"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j) M: Numune ağırlığını,</w:t>
      </w:r>
    </w:p>
    <w:p w14:paraId="20205EC8"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k) Mısırlı ekmek: Buğday ununa en az % 20 mısır unu</w:t>
      </w:r>
      <w:r>
        <w:rPr>
          <w:rFonts w:ascii="Times New Roman" w:eastAsia="Times New Roman" w:hAnsi="Times New Roman" w:cs="Times New Roman"/>
          <w:lang w:eastAsia="tr-TR"/>
        </w:rPr>
        <w:t xml:space="preserve"> ve/veya mısır irmiği ilave edilip tekniğine uygun olarak üretilen ekmek çeşidini,</w:t>
      </w:r>
    </w:p>
    <w:p w14:paraId="14E0E790"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l) n: Numune büyüklüğünü,</w:t>
      </w:r>
    </w:p>
    <w:p w14:paraId="13204F0A"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m) Su: 17/2/2005 tarihli ve 25730 sayılı Resmî Gazete’de yayımlanan İnsani Tüketim Amaçlı Sular Hakkında Yönetmelik’te yer alan </w:t>
      </w:r>
      <w:r>
        <w:rPr>
          <w:rFonts w:ascii="Times New Roman" w:eastAsia="Times New Roman" w:hAnsi="Times New Roman" w:cs="Times New Roman"/>
          <w:lang w:eastAsia="tr-TR"/>
        </w:rPr>
        <w:t>özelliklere uygun insani tüketim amaçlı suları,</w:t>
      </w:r>
    </w:p>
    <w:p w14:paraId="5984F04C"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 Şeker: 23/8/2006 tarihli ve 26268 sayılı Resmî Gazete’de yayımlanan Türk Gıda Kodeksi Şeker Tebliği’ne uygun şekerleri,</w:t>
      </w:r>
    </w:p>
    <w:p w14:paraId="5C03804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o) Tahıl: Buğday, arpa, mısır, pirinç, çavdar, darı, yulaf ve tritikaleyi,</w:t>
      </w:r>
    </w:p>
    <w:p w14:paraId="0D5C25FE"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ö) Tam buğ</w:t>
      </w:r>
      <w:r>
        <w:rPr>
          <w:rFonts w:ascii="Times New Roman" w:eastAsia="Times New Roman" w:hAnsi="Times New Roman" w:cs="Times New Roman"/>
          <w:lang w:eastAsia="tr-TR"/>
        </w:rPr>
        <w:t>day ekmeği: Tam buğday unundan tekniğine uygun olarak üretilen ekmek çeşidini,</w:t>
      </w:r>
    </w:p>
    <w:p w14:paraId="232A35BA"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p) Tam buğday unlu ekmek: Buğday ununa en az % 60 oranında tam buğday unu ilave edilip tekniğine uygun olarak üretilen ekmek çeşidini,</w:t>
      </w:r>
    </w:p>
    <w:p w14:paraId="255BD9BE"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r) Üretici işareti: Bu Tebliğ kapsamında a</w:t>
      </w:r>
      <w:r>
        <w:rPr>
          <w:rFonts w:ascii="Times New Roman" w:eastAsia="Times New Roman" w:hAnsi="Times New Roman" w:cs="Times New Roman"/>
          <w:lang w:eastAsia="tr-TR"/>
        </w:rPr>
        <w:t>mbalajsız olarak piyasaya arz edilen ürünlerin üzerine pişirme işleminden önce iliştirilen, ürünle beraber pişirme işlemine tabi tutulan, üzerinde üretici firma adı ve net miktarı yazılı olan, 29/12/2011 tarihli ve 28157 3 üncü mükerrer sayılı Resmî Gazete</w:t>
      </w:r>
      <w:r>
        <w:rPr>
          <w:rFonts w:ascii="Times New Roman" w:eastAsia="Times New Roman" w:hAnsi="Times New Roman" w:cs="Times New Roman"/>
          <w:lang w:eastAsia="tr-TR"/>
        </w:rPr>
        <w:t>’de yayımlanan Türk Gıda Kodeksi Gıda ile Temas Eden Madde ve Malzemeler Yönetmeliğine uygun, insan sağlığına zararsız kağıt esaslı malzemeyi,</w:t>
      </w:r>
    </w:p>
    <w:p w14:paraId="4FBD1834"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s) Yabancı madde: Bu Tebliğ kapsamında yer alan ürünlerin üretiminde kullanılmasına izin verilen maddeler ile ham</w:t>
      </w:r>
      <w:r>
        <w:rPr>
          <w:rFonts w:ascii="Times New Roman" w:eastAsia="Times New Roman" w:hAnsi="Times New Roman" w:cs="Times New Roman"/>
          <w:lang w:eastAsia="tr-TR"/>
        </w:rPr>
        <w:t>urun yapışmasını engellemek amacıyla kullanılan razmol, kepek ve bitkisel yağ dışında bulunmaması gereken her türlü maddeyi,</w:t>
      </w:r>
    </w:p>
    <w:p w14:paraId="245655FD" w14:textId="77777777" w:rsidR="00FF4312" w:rsidRDefault="005D5DE1">
      <w:pPr>
        <w:spacing w:beforeAutospacing="1" w:afterAutospacing="1" w:line="240" w:lineRule="atLeast"/>
        <w:ind w:firstLine="709"/>
        <w:jc w:val="both"/>
      </w:pPr>
      <w:r>
        <w:rPr>
          <w:rFonts w:ascii="Times New Roman" w:eastAsia="Times New Roman" w:hAnsi="Times New Roman" w:cs="Times New Roman"/>
          <w:lang w:eastAsia="tr-TR"/>
        </w:rPr>
        <w:t>ş) Yulaflı ekmek: Buğday ununa en az %15 oranında yulaf unu, yulaf kırması, yulaf kırığı, yulaf ezmesi veya bunların karışımı ilave</w:t>
      </w:r>
      <w:r>
        <w:rPr>
          <w:rFonts w:ascii="Times New Roman" w:eastAsia="Times New Roman" w:hAnsi="Times New Roman" w:cs="Times New Roman"/>
          <w:lang w:eastAsia="tr-TR"/>
        </w:rPr>
        <w:t xml:space="preserve"> edilip tekniğine uygun olarak üretilen ekmek çeşidini, ifade eder.</w:t>
      </w:r>
    </w:p>
    <w:p w14:paraId="1F2D8F3F"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Ürün özellikleri</w:t>
      </w:r>
    </w:p>
    <w:p w14:paraId="31DD308A"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MADDE 5 –</w:t>
      </w:r>
      <w:r>
        <w:rPr>
          <w:rFonts w:ascii="Times New Roman" w:eastAsia="Times New Roman" w:hAnsi="Times New Roman" w:cs="Times New Roman"/>
          <w:lang w:eastAsia="tr-TR"/>
        </w:rPr>
        <w:t xml:space="preserve"> (1) Bu Tebliğ kapsamındaki ürünlerin özellikleri aşağıda verilmiştir:</w:t>
      </w:r>
    </w:p>
    <w:p w14:paraId="0D9BF102"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lastRenderedPageBreak/>
        <w:t xml:space="preserve">a) </w:t>
      </w:r>
      <w:r>
        <w:rPr>
          <w:rFonts w:ascii="Times New Roman" w:eastAsia="Times New Roman" w:hAnsi="Times New Roman" w:cs="Times New Roman"/>
          <w:b/>
          <w:lang w:eastAsia="tr-TR"/>
        </w:rPr>
        <w:t xml:space="preserve">(Değişik:RG-2/4/2013-28606) </w:t>
      </w:r>
      <w:r>
        <w:rPr>
          <w:rFonts w:ascii="Times New Roman" w:eastAsia="Times New Roman" w:hAnsi="Times New Roman" w:cs="Times New Roman"/>
          <w:lang w:eastAsia="tr-TR"/>
        </w:rPr>
        <w:t>Bu Tebliğ kapsamında tanımı yapılan ekmek, sadece 2/4/2013 tarihli ve 28606 sayılı Resmî Gazete’de yayımlanarak yürürlüğe giren Türk Gıda Kodeksi Buğday Unu Tebliği (Tebliğ No: 2013/9)’nde yer alan ekmeklik buğday unu ve/veya tam buğday unlarından yapılır.</w:t>
      </w:r>
      <w:r>
        <w:rPr>
          <w:rFonts w:ascii="Times New Roman" w:eastAsia="Times New Roman" w:hAnsi="Times New Roman" w:cs="Times New Roman"/>
          <w:lang w:eastAsia="tr-TR"/>
        </w:rPr>
        <w:t xml:space="preserve"> </w:t>
      </w:r>
    </w:p>
    <w:p w14:paraId="32798928"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b) Duyusal bakımdan; ekmek, ekmek çeşitleri, diğer ekmek çeşitleri ve ekşi hamur ekmeklerinin dış ve iç özellikleri aşağıdaki şekildedir.</w:t>
      </w:r>
    </w:p>
    <w:p w14:paraId="7B8F9C8B"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 Dışından bakıldığında iyi pişmiş ve kabarmış, kendine has görünüşte, kokuda ve kabuk rengi dağılımı olabildiğince</w:t>
      </w:r>
      <w:r>
        <w:rPr>
          <w:rFonts w:ascii="Times New Roman" w:eastAsia="Times New Roman" w:hAnsi="Times New Roman" w:cs="Times New Roman"/>
          <w:lang w:eastAsia="tr-TR"/>
        </w:rPr>
        <w:t xml:space="preserve"> homojen olur, basık ve yanık olmaz.</w:t>
      </w:r>
    </w:p>
    <w:p w14:paraId="4F75789B"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 Kesildiği zaman iç kısmı süngerimsi yapıda, gözenekler mümkün olduğunca homojen olur, hamurumsu, yapışkan ve kabuk-iç ayrımı olmaz, yabancı madde ve karışmamış halde un, tuz, katkı maddeleri ile bunların topakları bu</w:t>
      </w:r>
      <w:r>
        <w:rPr>
          <w:rFonts w:ascii="Times New Roman" w:eastAsia="Times New Roman" w:hAnsi="Times New Roman" w:cs="Times New Roman"/>
          <w:lang w:eastAsia="tr-TR"/>
        </w:rPr>
        <w:t>lunmaz.</w:t>
      </w:r>
    </w:p>
    <w:p w14:paraId="68A0B2BD"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3) Ekmek içi homojen, kendine has renk, tat ve kokuda olur, yabancı tat ve koku hissedilmez.</w:t>
      </w:r>
    </w:p>
    <w:p w14:paraId="77F5F418"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c) Kimyasal bakımdan; ekmek, ekmek çeşitleri ve diğer ekmek çeşitlerinin kimyasal özellikleri EK-1’ de yer alan tabloya uygun olur.</w:t>
      </w:r>
    </w:p>
    <w:p w14:paraId="31A22B17"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ç) Diğer özellikler aşa</w:t>
      </w:r>
      <w:r>
        <w:rPr>
          <w:rFonts w:ascii="Times New Roman" w:eastAsia="Times New Roman" w:hAnsi="Times New Roman" w:cs="Times New Roman"/>
          <w:lang w:eastAsia="tr-TR"/>
        </w:rPr>
        <w:t>ğıda belirtilmiştir.</w:t>
      </w:r>
    </w:p>
    <w:p w14:paraId="355BDA43"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 Ekmek tanımına giren ürün, değişik şekil verilerek, üzerinde çeşni maddesi kullanılarak üretilmesi durumunda, ekmek çeşidi ve diğer ekmek çeşitleri olarak değerlendirilmez.</w:t>
      </w:r>
    </w:p>
    <w:p w14:paraId="1FD10C1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2) Ekmek, kepekli ekmek, tam buğday unlu ekmek, tam buğday </w:t>
      </w:r>
      <w:r>
        <w:rPr>
          <w:rFonts w:ascii="Times New Roman" w:eastAsia="Times New Roman" w:hAnsi="Times New Roman" w:cs="Times New Roman"/>
          <w:lang w:eastAsia="tr-TR"/>
        </w:rPr>
        <w:t>ekmeği ve ekşi hamur ekmekleri en az 250 gram ağırlıktan başlayarak 50’şer gram arttırılmak suretiyle piyasaya arz edilir. Toplu tüketim yerleri için çeşitli sözleşme ve taahhütler çerçevesinde üretilen, doğrudan tüketiciye arz edilmeyen ekmek, kepekli ekm</w:t>
      </w:r>
      <w:r>
        <w:rPr>
          <w:rFonts w:ascii="Times New Roman" w:eastAsia="Times New Roman" w:hAnsi="Times New Roman" w:cs="Times New Roman"/>
          <w:lang w:eastAsia="tr-TR"/>
        </w:rPr>
        <w:t>ek, tam buğday unlu ekmek, tam buğday ekmeği ve ekşi hamur ekmekleri muhtelif ağırlıklarda üretilebilir.</w:t>
      </w:r>
    </w:p>
    <w:p w14:paraId="31C8A5D8"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3) </w:t>
      </w:r>
      <w:r>
        <w:rPr>
          <w:rFonts w:ascii="Times New Roman" w:eastAsia="Times New Roman" w:hAnsi="Times New Roman" w:cs="Times New Roman"/>
          <w:b/>
          <w:lang w:eastAsia="tr-TR"/>
        </w:rPr>
        <w:t xml:space="preserve">(Değişik:RG-2/4/2013-28606) </w:t>
      </w:r>
      <w:r>
        <w:rPr>
          <w:rFonts w:ascii="Times New Roman" w:eastAsia="Times New Roman" w:hAnsi="Times New Roman" w:cs="Times New Roman"/>
          <w:lang w:eastAsia="tr-TR"/>
        </w:rPr>
        <w:t>Bu Tebliğ kapsamında tanımlanan ürünlerden 4 üncü maddenin birinci fıkrasının (e) bendi dışındaki ürünlerin ambalajlı ür</w:t>
      </w:r>
      <w:r>
        <w:rPr>
          <w:rFonts w:ascii="Times New Roman" w:eastAsia="Times New Roman" w:hAnsi="Times New Roman" w:cs="Times New Roman"/>
          <w:lang w:eastAsia="tr-TR"/>
        </w:rPr>
        <w:t xml:space="preserve">etilmeleri durumunda bu ürünler 100 grama kadar ve 250 gramdan sonra muhtelif ağırlıklarda üretilir. 100 ila 250 gram arasındaki ağırlıklarda üretilmez. </w:t>
      </w:r>
    </w:p>
    <w:p w14:paraId="798F15C0"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4) </w:t>
      </w:r>
      <w:r>
        <w:rPr>
          <w:rFonts w:ascii="Times New Roman" w:eastAsia="Times New Roman" w:hAnsi="Times New Roman" w:cs="Times New Roman"/>
          <w:b/>
          <w:lang w:eastAsia="tr-TR"/>
        </w:rPr>
        <w:t xml:space="preserve">(Değişik:RG-2/4/2013-28606) </w:t>
      </w:r>
      <w:r>
        <w:rPr>
          <w:rFonts w:ascii="Times New Roman" w:eastAsia="Times New Roman" w:hAnsi="Times New Roman" w:cs="Times New Roman"/>
          <w:lang w:eastAsia="tr-TR"/>
        </w:rPr>
        <w:t>Bu Tebliğ kapsamında ambalajsız olarak piyasaya arz edilen ürünler ağır</w:t>
      </w:r>
      <w:r>
        <w:rPr>
          <w:rFonts w:ascii="Times New Roman" w:eastAsia="Times New Roman" w:hAnsi="Times New Roman" w:cs="Times New Roman"/>
          <w:lang w:eastAsia="tr-TR"/>
        </w:rPr>
        <w:t>lıkça “ - % 3, +% 8” tolerans değeri ile üretilir. Ancak ağırlık kontrolü amacı ile yapılan resmi denetimlerde, alınan numunelerin ortalama ağırlığı, denetime konu olan ürünün bu Tebliğ kapsamında üretimine izin verilen ağırlığından en fazla % 2 kadar eksi</w:t>
      </w:r>
      <w:r>
        <w:rPr>
          <w:rFonts w:ascii="Times New Roman" w:eastAsia="Times New Roman" w:hAnsi="Times New Roman" w:cs="Times New Roman"/>
          <w:lang w:eastAsia="tr-TR"/>
        </w:rPr>
        <w:t xml:space="preserve">k olabilir. </w:t>
      </w:r>
    </w:p>
    <w:p w14:paraId="01424F2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(2) Ekmek, kepekli ekmek, tam buğday unlu ekmek, tam buğday ekmeği ve ekşi hamur ekmekleri ambalajsız olarak piyasaya arz edilebilir. Bu durumda ekmek, kepekli ekmek, tam buğday unlu ekmek, tam buğday ekmeği ve ekşi hamur ekmeklerinin üretim, </w:t>
      </w:r>
      <w:r>
        <w:rPr>
          <w:rFonts w:ascii="Times New Roman" w:eastAsia="Times New Roman" w:hAnsi="Times New Roman" w:cs="Times New Roman"/>
          <w:lang w:eastAsia="tr-TR"/>
        </w:rPr>
        <w:t>depolama, dağıtım ve satış aşamaları, EK-2’de belirtilen hükümlere uygun olur. Ambalajsız olarak piyasaya arz edilen ürünler ile ilgili hususlar aşağıda belirtilmiştir.</w:t>
      </w:r>
    </w:p>
    <w:p w14:paraId="67E25983"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a) Ürünlerin üzerinde; üretici firma adı ve gramaj bilgilerini içeren üretici işareti y</w:t>
      </w:r>
      <w:r>
        <w:rPr>
          <w:rFonts w:ascii="Times New Roman" w:eastAsia="Times New Roman" w:hAnsi="Times New Roman" w:cs="Times New Roman"/>
          <w:lang w:eastAsia="tr-TR"/>
        </w:rPr>
        <w:t>er alabilir. Ancak bu Tebliğ kapsamında ambalajsız olarak piyasaya arz edilen ürünlerde “tuz ilave edilmemiştir” ve/veya “katkısızdır” ifadelerinin kullanılmak istenmesi durumunda; bu ifadeler ile üretici firma adı ve gramaj bilgilerini içeren üretici işar</w:t>
      </w:r>
      <w:r>
        <w:rPr>
          <w:rFonts w:ascii="Times New Roman" w:eastAsia="Times New Roman" w:hAnsi="Times New Roman" w:cs="Times New Roman"/>
          <w:lang w:eastAsia="tr-TR"/>
        </w:rPr>
        <w:t>etlerinin ürünlerin üzerinde yer alması zorunludur.</w:t>
      </w:r>
    </w:p>
    <w:p w14:paraId="7190DD17"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lastRenderedPageBreak/>
        <w:t>b) Üretici işaretlerinin üzerinde yer alan bilgilerin baskısında, sadece 29/12/2011 tarihli ve 28157 3 üncü mükerrer sayılı Resmî Gazete’de yayımlanan Türk Gıda Kodeksi Gıda Katkı Maddeleri Yönetmeliğinde</w:t>
      </w:r>
      <w:r>
        <w:rPr>
          <w:rFonts w:ascii="Times New Roman" w:eastAsia="Times New Roman" w:hAnsi="Times New Roman" w:cs="Times New Roman"/>
          <w:lang w:eastAsia="tr-TR"/>
        </w:rPr>
        <w:t xml:space="preserve"> yer alan renklendiricilerden bu amaca uygun olanlar kullanılır.</w:t>
      </w:r>
    </w:p>
    <w:p w14:paraId="5D7EB33D"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c) Ürünlerin üzerine üretici işaretlerinin iliştirilmesinde, hiçbir şekilde yapıştırıcı kullanılamaz.</w:t>
      </w:r>
    </w:p>
    <w:p w14:paraId="60AF1CF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(3) Ekmek, kepekli ekmek, tam buğday unlu ekmek, tam buğday ekmeği ve ekşi hamur ekmekler</w:t>
      </w:r>
      <w:r>
        <w:rPr>
          <w:rFonts w:ascii="Times New Roman" w:eastAsia="Times New Roman" w:hAnsi="Times New Roman" w:cs="Times New Roman"/>
          <w:lang w:eastAsia="tr-TR"/>
        </w:rPr>
        <w:t>i hariç ekmek çeşitleri ve diğer ekmek çeşitleri üretim yerleri de dahil olmak üzere ambalajlı olarak piyasaya arz edilir.</w:t>
      </w:r>
    </w:p>
    <w:p w14:paraId="38F7794A"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Katkı maddeleri</w:t>
      </w:r>
    </w:p>
    <w:p w14:paraId="08F4D6E4"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MADDE 6 –</w:t>
      </w:r>
      <w:r>
        <w:rPr>
          <w:rFonts w:ascii="Times New Roman" w:eastAsia="Times New Roman" w:hAnsi="Times New Roman" w:cs="Times New Roman"/>
          <w:lang w:eastAsia="tr-TR"/>
        </w:rPr>
        <w:t xml:space="preserve"> (1) Bu Tebliğ kapsamında yer alan ürünlerde kullanılan katkı maddeleri, 29/12/2011 tarihli ve 28157 3 üncü mükerrer sayılı Resmî Gazete’de yayımlanan Türk Gıda Kodeksi Gıda Katkı Maddeleri Yönetmeliğinde yer alan hükümlere uygun olur.</w:t>
      </w:r>
    </w:p>
    <w:p w14:paraId="33E4957D"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Aroma vericiler ve a</w:t>
      </w:r>
      <w:r>
        <w:rPr>
          <w:rFonts w:ascii="Times New Roman" w:eastAsia="Times New Roman" w:hAnsi="Times New Roman" w:cs="Times New Roman"/>
          <w:b/>
          <w:bCs/>
          <w:lang w:eastAsia="tr-TR"/>
        </w:rPr>
        <w:t>roma verme özelliği taşıyan gıda bileşenleri</w:t>
      </w:r>
    </w:p>
    <w:p w14:paraId="634799C6" w14:textId="77777777" w:rsidR="00FF4312" w:rsidRDefault="005D5DE1">
      <w:pPr>
        <w:spacing w:beforeAutospacing="1" w:afterAutospacing="1" w:line="240" w:lineRule="atLeast"/>
        <w:ind w:firstLine="709"/>
        <w:jc w:val="both"/>
      </w:pPr>
      <w:r>
        <w:rPr>
          <w:rFonts w:ascii="Times New Roman" w:eastAsia="Times New Roman" w:hAnsi="Times New Roman" w:cs="Times New Roman"/>
          <w:b/>
          <w:bCs/>
          <w:lang w:eastAsia="tr-TR"/>
        </w:rPr>
        <w:t>MADDE 7 –</w:t>
      </w:r>
      <w:r>
        <w:rPr>
          <w:rFonts w:ascii="Times New Roman" w:eastAsia="Times New Roman" w:hAnsi="Times New Roman" w:cs="Times New Roman"/>
          <w:lang w:eastAsia="tr-TR"/>
        </w:rPr>
        <w:t xml:space="preserve"> (1) Bu Tebliğ kapsamında yer alan ürünlerde kullanılan, aroma vericiler ve aroma verme özelliği taşıyan gıda bileşenleri, 29/12/2011 tarihli ve 28157 3 üncü mükerrer sayılı Resmî Gazete’de yayımlanan, </w:t>
      </w:r>
      <w:r>
        <w:rPr>
          <w:rFonts w:ascii="Times New Roman" w:eastAsia="Times New Roman" w:hAnsi="Times New Roman" w:cs="Times New Roman"/>
          <w:lang w:eastAsia="tr-TR"/>
        </w:rPr>
        <w:t>Türk Gıda Kodeksi Aroma Vericiler ve Aroma Verme Özelliği Taşıyan Gıda Bileşenleri Yönetmeliğinde yer alan hükümlere uygun olur.</w:t>
      </w:r>
    </w:p>
    <w:p w14:paraId="4CE33811" w14:textId="77777777" w:rsidR="00FF4312" w:rsidRDefault="005D5DE1">
      <w:pPr>
        <w:spacing w:beforeAutospacing="1" w:afterAutospacing="1" w:line="240" w:lineRule="atLeast"/>
        <w:ind w:firstLine="709"/>
        <w:jc w:val="both"/>
      </w:pPr>
      <w:r>
        <w:rPr>
          <w:rFonts w:ascii="Times New Roman" w:eastAsia="Times New Roman" w:hAnsi="Times New Roman" w:cs="Times New Roman"/>
          <w:b/>
          <w:bCs/>
          <w:lang w:eastAsia="tr-TR"/>
        </w:rPr>
        <w:t>Bulaşanlar</w:t>
      </w:r>
    </w:p>
    <w:p w14:paraId="43EAB6AC"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8 – </w:t>
      </w:r>
      <w:r>
        <w:rPr>
          <w:rFonts w:ascii="Times New Roman" w:eastAsia="Times New Roman" w:hAnsi="Times New Roman" w:cs="Times New Roman"/>
          <w:lang w:eastAsia="tr-TR"/>
        </w:rPr>
        <w:t xml:space="preserve">(1) Bu Tebliğ kapsamında yer alan ürünlerdeki bulaşanların miktarları, 29/12/2011 tarihli ve 28157 3 üncü </w:t>
      </w:r>
      <w:r>
        <w:rPr>
          <w:rFonts w:ascii="Times New Roman" w:eastAsia="Times New Roman" w:hAnsi="Times New Roman" w:cs="Times New Roman"/>
          <w:lang w:eastAsia="tr-TR"/>
        </w:rPr>
        <w:t>mükerrer sayılı Resmî Gazete’de yayımlanan Türk Gıda Kodeksi Bulaşanlar Yönetmeliğinde yer alan hükümlere uygun olur.</w:t>
      </w:r>
    </w:p>
    <w:p w14:paraId="1E6EBDCD"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Pestisit kalıntıları</w:t>
      </w:r>
    </w:p>
    <w:p w14:paraId="197428BB"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9 – </w:t>
      </w:r>
      <w:r>
        <w:rPr>
          <w:rFonts w:ascii="Times New Roman" w:eastAsia="Times New Roman" w:hAnsi="Times New Roman" w:cs="Times New Roman"/>
          <w:lang w:eastAsia="tr-TR"/>
        </w:rPr>
        <w:t>(1) Bu Tebliğ kapsamında yer alan ürünlerdeki pestisit kalıntı miktarları, 29/12/2011 tarihli ve 28157 3 ün</w:t>
      </w:r>
      <w:r>
        <w:rPr>
          <w:rFonts w:ascii="Times New Roman" w:eastAsia="Times New Roman" w:hAnsi="Times New Roman" w:cs="Times New Roman"/>
          <w:lang w:eastAsia="tr-TR"/>
        </w:rPr>
        <w:t>cü mükerrer sayılı Resmî Gazete’de yayımlanan Türk Gıda Kodeksi Pestisitlerin Maksimum Kalıntı Limitleri Yönetmeliğinde yer alan hükümlere uygun olur.</w:t>
      </w:r>
    </w:p>
    <w:p w14:paraId="184B5DCF"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Hijyen</w:t>
      </w:r>
    </w:p>
    <w:p w14:paraId="1E5A99CE"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MADDE 10 –</w:t>
      </w:r>
      <w:r>
        <w:rPr>
          <w:rFonts w:ascii="Times New Roman" w:eastAsia="Times New Roman" w:hAnsi="Times New Roman" w:cs="Times New Roman"/>
          <w:lang w:eastAsia="tr-TR"/>
        </w:rPr>
        <w:t xml:space="preserve"> (1) Bu Tebliğ kapsamında yer alan ürünler; 17/12/2011 tarihli ve 28145 sayılı Resmî Gaz</w:t>
      </w:r>
      <w:r>
        <w:rPr>
          <w:rFonts w:ascii="Times New Roman" w:eastAsia="Times New Roman" w:hAnsi="Times New Roman" w:cs="Times New Roman"/>
          <w:lang w:eastAsia="tr-TR"/>
        </w:rPr>
        <w:t>ete’de yayımlanan Gıda Hijyeni Yönetmeliği ve 29/12/2011 tarihli ve 28157 3 üncü mükerrer sayılı Resmî Gazete’de yayımlanan Türk Gıda Kodeksi Mikrobiyolojik Kriterler Yönetmeliğinde yer alan hükümlere uygun olur.</w:t>
      </w:r>
    </w:p>
    <w:p w14:paraId="14CB31E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 Bu Tebliğ kapsamında yer alan ürünlerde</w:t>
      </w:r>
      <w:r>
        <w:rPr>
          <w:rFonts w:ascii="Times New Roman" w:eastAsia="Times New Roman" w:hAnsi="Times New Roman" w:cs="Times New Roman"/>
          <w:lang w:eastAsia="tr-TR"/>
        </w:rPr>
        <w:t>n ambalajsız olarak piyasaya arz edilen ürünler, birinci fıkrada yer alan hükümlere ilave olarak EK-2’ de belirtilen hijyen kriterlerine de uygun olur.</w:t>
      </w:r>
    </w:p>
    <w:p w14:paraId="52454780"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Ambalajlama</w:t>
      </w:r>
    </w:p>
    <w:p w14:paraId="46D4CD45"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MADDE 11 –</w:t>
      </w:r>
      <w:r>
        <w:rPr>
          <w:rFonts w:ascii="Times New Roman" w:eastAsia="Times New Roman" w:hAnsi="Times New Roman" w:cs="Times New Roman"/>
          <w:lang w:eastAsia="tr-TR"/>
        </w:rPr>
        <w:t xml:space="preserve"> (1) Bu Tebliğ kapsamında yer alan ürünlerin ambalajları, 29/12/2011 tarihli ve 28</w:t>
      </w:r>
      <w:r>
        <w:rPr>
          <w:rFonts w:ascii="Times New Roman" w:eastAsia="Times New Roman" w:hAnsi="Times New Roman" w:cs="Times New Roman"/>
          <w:lang w:eastAsia="tr-TR"/>
        </w:rPr>
        <w:t>157 3 üncü mükerrer sayılı Resmî Gazete’de yayımlanan Türk Gıda Kodeksi Gıda ile Temas Eden Madde ve Malzemeler Yönetmeliğinde yer alan hükümlere uygun olur.</w:t>
      </w:r>
    </w:p>
    <w:p w14:paraId="6CD3ACC0"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Etiketleme</w:t>
      </w:r>
    </w:p>
    <w:p w14:paraId="0F97360B"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lastRenderedPageBreak/>
        <w:t>MADDE 12 –</w:t>
      </w:r>
      <w:r>
        <w:rPr>
          <w:rFonts w:ascii="Times New Roman" w:eastAsia="Times New Roman" w:hAnsi="Times New Roman" w:cs="Times New Roman"/>
          <w:lang w:eastAsia="tr-TR"/>
        </w:rPr>
        <w:t xml:space="preserve"> (1) Bu Tebliğ kapsamında yer alan ürünlerin etiketi; 29/12/2011 tarihli ve 28157 3 üncü mükerrer sayılı Resmî Gazete’de yayımlanan Türk Gıda Kodeksi Etiketleme Yönetmeliğinde yer alan hükümlere ilave olarak aşağıdaki hükümlere de uygun olur.</w:t>
      </w:r>
    </w:p>
    <w:p w14:paraId="3700F3E0" w14:textId="77777777" w:rsidR="00FF4312" w:rsidRDefault="005D5DE1">
      <w:pPr>
        <w:spacing w:beforeAutospacing="1" w:afterAutospacing="1" w:line="240" w:lineRule="atLeast"/>
        <w:ind w:firstLine="709"/>
        <w:jc w:val="both"/>
      </w:pPr>
      <w:r>
        <w:rPr>
          <w:rFonts w:ascii="Times New Roman" w:eastAsia="Times New Roman" w:hAnsi="Times New Roman" w:cs="Times New Roman"/>
          <w:lang w:eastAsia="tr-TR"/>
        </w:rPr>
        <w:t xml:space="preserve">a) Bu Tebliğ </w:t>
      </w:r>
      <w:r>
        <w:rPr>
          <w:rFonts w:ascii="Times New Roman" w:eastAsia="Times New Roman" w:hAnsi="Times New Roman" w:cs="Times New Roman"/>
          <w:lang w:eastAsia="tr-TR"/>
        </w:rPr>
        <w:t>kapsamında yer alan ve geleneksel hali ile tuz ilave edilerek üretilen ürünlerin bileşimine tuz eklenmediği takdirde “Tuz ilave edilmemiştir” ifadesi etikette yer alabilir.</w:t>
      </w:r>
    </w:p>
    <w:p w14:paraId="3A98B4D6" w14:textId="77777777" w:rsidR="00FF4312" w:rsidRDefault="005D5DE1">
      <w:pPr>
        <w:spacing w:beforeAutospacing="1" w:afterAutospacing="1" w:line="240" w:lineRule="atLeast"/>
        <w:ind w:firstLine="709"/>
        <w:jc w:val="both"/>
      </w:pPr>
      <w:r>
        <w:rPr>
          <w:rFonts w:ascii="Times New Roman" w:eastAsia="Times New Roman" w:hAnsi="Times New Roman" w:cs="Times New Roman"/>
          <w:lang w:eastAsia="tr-TR"/>
        </w:rPr>
        <w:t xml:space="preserve">b) Bu Tebliğ kapsamında yer alan ürünlere, undan gelen de dahil olmak üzere hiçbir </w:t>
      </w:r>
      <w:r>
        <w:rPr>
          <w:rFonts w:ascii="Times New Roman" w:eastAsia="Times New Roman" w:hAnsi="Times New Roman" w:cs="Times New Roman"/>
          <w:lang w:eastAsia="tr-TR"/>
        </w:rPr>
        <w:t>katkı maddesi katılmaz ise etiket üzerinde ekmek adı ile birlikte “katkısız” ifadesi kullanılabilir.</w:t>
      </w:r>
    </w:p>
    <w:p w14:paraId="0F5E552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c) Bu Tebliğ kapsamındaki yöresel/ülkesel adları ile bilinen ürünler, coğrafi işaretten doğan haklara aykırı olmamak kaydıyla bu isimlerle üretilebilir.</w:t>
      </w:r>
    </w:p>
    <w:p w14:paraId="30F48F3B" w14:textId="77777777" w:rsidR="00FF4312" w:rsidRDefault="005D5DE1">
      <w:pPr>
        <w:spacing w:beforeAutospacing="1" w:afterAutospacing="1" w:line="240" w:lineRule="atLeast"/>
        <w:ind w:firstLine="709"/>
        <w:jc w:val="both"/>
      </w:pPr>
      <w:r>
        <w:rPr>
          <w:rFonts w:ascii="Times New Roman" w:eastAsia="Times New Roman" w:hAnsi="Times New Roman" w:cs="Times New Roman"/>
          <w:b/>
          <w:bCs/>
          <w:lang w:eastAsia="tr-TR"/>
        </w:rPr>
        <w:t>Ta</w:t>
      </w:r>
      <w:r>
        <w:rPr>
          <w:rFonts w:ascii="Times New Roman" w:eastAsia="Times New Roman" w:hAnsi="Times New Roman" w:cs="Times New Roman"/>
          <w:b/>
          <w:bCs/>
          <w:lang w:eastAsia="tr-TR"/>
        </w:rPr>
        <w:t>şıma ve depolama</w:t>
      </w:r>
    </w:p>
    <w:p w14:paraId="3127A5C6"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13 – </w:t>
      </w:r>
      <w:r>
        <w:rPr>
          <w:rFonts w:ascii="Times New Roman" w:eastAsia="Times New Roman" w:hAnsi="Times New Roman" w:cs="Times New Roman"/>
          <w:lang w:eastAsia="tr-TR"/>
        </w:rPr>
        <w:t>(1) Bu Tebliğ kapsamında yer alan ürünlerin taşınması ve depolanmasında, Türk Gıda Kodeksi Yönetmeliğinin Gıdaların Taşınması ve Depolanması Bölümündeki kurallara ek olarak EK-2’de yer alan kurallara uyulur.</w:t>
      </w:r>
    </w:p>
    <w:p w14:paraId="590F6084"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Numune alma ve anali</w:t>
      </w:r>
      <w:r>
        <w:rPr>
          <w:rFonts w:ascii="Times New Roman" w:eastAsia="Times New Roman" w:hAnsi="Times New Roman" w:cs="Times New Roman"/>
          <w:b/>
          <w:bCs/>
          <w:lang w:eastAsia="tr-TR"/>
        </w:rPr>
        <w:t>z metotları</w:t>
      </w:r>
    </w:p>
    <w:p w14:paraId="3DF67BA6"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MADDE 14 –</w:t>
      </w:r>
      <w:r>
        <w:rPr>
          <w:rFonts w:ascii="Times New Roman" w:eastAsia="Times New Roman" w:hAnsi="Times New Roman" w:cs="Times New Roman"/>
          <w:lang w:eastAsia="tr-TR"/>
        </w:rPr>
        <w:t xml:space="preserve"> (1) Bu Tebliğ kapsamında yer alan ürünlerden ağırlık kontrolleri hariç olmak üzere numune alınması ve analizleri, 29/12/2011 tarihli ve 28157 3 üncü mükerrer sayılı Resmî Gazete’de yayımlanan Türk Gıda Kodeksi Yönetmeliğine uygun olu</w:t>
      </w:r>
      <w:r>
        <w:rPr>
          <w:rFonts w:ascii="Times New Roman" w:eastAsia="Times New Roman" w:hAnsi="Times New Roman" w:cs="Times New Roman"/>
          <w:lang w:eastAsia="tr-TR"/>
        </w:rPr>
        <w:t>r.</w:t>
      </w:r>
    </w:p>
    <w:p w14:paraId="33F26506"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 Bu Tebliğ kapsamında yer alan ürünlerin ağırlık kontrolü amacı ile yapılan resmî denetimlerde aşağıdaki hususlara dikkat edilir.</w:t>
      </w:r>
    </w:p>
    <w:p w14:paraId="751A693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a) Ürünleri üreten yerlerden ağırlık kontrolü amacı ile EK-3’e göre numune alınır.</w:t>
      </w:r>
    </w:p>
    <w:p w14:paraId="1143ABF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b) Ürünlerin sadece satışının yapıldı</w:t>
      </w:r>
      <w:r>
        <w:rPr>
          <w:rFonts w:ascii="Times New Roman" w:eastAsia="Times New Roman" w:hAnsi="Times New Roman" w:cs="Times New Roman"/>
          <w:lang w:eastAsia="tr-TR"/>
        </w:rPr>
        <w:t>ğı yerlerden, ağırlık kontrolü amacı ile normal koşullar altında altı adet, şüpheli durumlarda on üç  adet numune alınır.</w:t>
      </w:r>
    </w:p>
    <w:p w14:paraId="6C27F65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c) Ürünlerin üretim ve satış yerlerinden alınan numunelerin; ortalama ağırlığı ve herhangi birinin ağırlığı, tolerans değerlerin dışın</w:t>
      </w:r>
      <w:r>
        <w:rPr>
          <w:rFonts w:ascii="Times New Roman" w:eastAsia="Times New Roman" w:hAnsi="Times New Roman" w:cs="Times New Roman"/>
          <w:lang w:eastAsia="tr-TR"/>
        </w:rPr>
        <w:t>da olamaz.</w:t>
      </w:r>
    </w:p>
    <w:p w14:paraId="5421835A" w14:textId="77777777" w:rsidR="00FF4312" w:rsidRDefault="005D5DE1">
      <w:pPr>
        <w:spacing w:beforeAutospacing="1" w:afterAutospacing="1" w:line="240" w:lineRule="atLeast"/>
        <w:ind w:firstLine="709"/>
        <w:jc w:val="both"/>
      </w:pPr>
      <w:r>
        <w:rPr>
          <w:rFonts w:ascii="Times New Roman" w:eastAsia="Times New Roman" w:hAnsi="Times New Roman" w:cs="Times New Roman"/>
          <w:lang w:eastAsia="tr-TR"/>
        </w:rPr>
        <w:t>ç) Ürünlerden;</w:t>
      </w:r>
    </w:p>
    <w:p w14:paraId="24B8EC56"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 Bir tanesinin ağırlığı en az “A – (A × 0,03)”, en çok “A + (A × 0,03)” olur,</w:t>
      </w:r>
    </w:p>
    <w:p w14:paraId="654F7482"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 Alınan numunelerin ortalama ağırlığı en az “ A – (A × 0,01)” olur,</w:t>
      </w:r>
    </w:p>
    <w:p w14:paraId="34359431"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3) Alınan numunelerin ortalama ağırlığı “[(M1+M2+….Mn)/n]” olarak </w:t>
      </w:r>
      <w:r>
        <w:rPr>
          <w:rFonts w:ascii="Times New Roman" w:eastAsia="Times New Roman" w:hAnsi="Times New Roman" w:cs="Times New Roman"/>
          <w:lang w:eastAsia="tr-TR"/>
        </w:rPr>
        <w:t>hesaplanır.</w:t>
      </w:r>
    </w:p>
    <w:p w14:paraId="0682E409"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İdari yaptırım</w:t>
      </w:r>
    </w:p>
    <w:p w14:paraId="6672E4A4"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15 – </w:t>
      </w:r>
      <w:r>
        <w:rPr>
          <w:rFonts w:ascii="Times New Roman" w:eastAsia="Times New Roman" w:hAnsi="Times New Roman" w:cs="Times New Roman"/>
          <w:lang w:eastAsia="tr-TR"/>
        </w:rPr>
        <w:t>(1) Bu Tebliğe aykırı davrananlar hakkında 5996 sayılı Veteriner Hizmetleri, Bitki Sağlığı, Gıda ve Yem Kanununun ilgili maddelerine göre idari yaptırım uygulanır.</w:t>
      </w:r>
    </w:p>
    <w:p w14:paraId="60BA4A55"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Yürürlükten kaldırılan tebliğ</w:t>
      </w:r>
    </w:p>
    <w:p w14:paraId="65C28827"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MADDE 16 –</w:t>
      </w:r>
      <w:r>
        <w:rPr>
          <w:rFonts w:ascii="Times New Roman" w:eastAsia="Times New Roman" w:hAnsi="Times New Roman" w:cs="Times New Roman"/>
          <w:lang w:eastAsia="tr-TR"/>
        </w:rPr>
        <w:t xml:space="preserve"> (1) Bu Tebliğ</w:t>
      </w:r>
      <w:r>
        <w:rPr>
          <w:rFonts w:ascii="Times New Roman" w:eastAsia="Times New Roman" w:hAnsi="Times New Roman" w:cs="Times New Roman"/>
          <w:lang w:eastAsia="tr-TR"/>
        </w:rPr>
        <w:t>le 15/2/2002 tarihli ve 24672 sayılı Resmî Gazete’de yayımlanarak yürürlüğe giren Türk Gıda Kodeksi Ekmek ve Ekmek Çeşitleri Tebliği yürürlükten kaldırılmıştır.</w:t>
      </w:r>
    </w:p>
    <w:p w14:paraId="72EE21DF"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lastRenderedPageBreak/>
        <w:t>Uyum zorunluluğu</w:t>
      </w:r>
    </w:p>
    <w:p w14:paraId="349662D2"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GEÇİCİ MADDE 1 –</w:t>
      </w:r>
      <w:r>
        <w:rPr>
          <w:rFonts w:ascii="Times New Roman" w:eastAsia="Times New Roman" w:hAnsi="Times New Roman" w:cs="Times New Roman"/>
          <w:lang w:eastAsia="tr-TR"/>
        </w:rPr>
        <w:t xml:space="preserve"> (1) Bu Tebliğin yayımı tarihinden önce faaliyet gösteren gıda</w:t>
      </w:r>
      <w:r>
        <w:rPr>
          <w:rFonts w:ascii="Times New Roman" w:eastAsia="Times New Roman" w:hAnsi="Times New Roman" w:cs="Times New Roman"/>
          <w:lang w:eastAsia="tr-TR"/>
        </w:rPr>
        <w:t xml:space="preserve"> işletmecileri; bu maddenin ikinci fıkrası saklı kalmak kaydıyla, bu Tebliğin yayımı tarihinden itibaren bir ay içerisinde bu Tebliğ hükümlerine uymak zorundadır.</w:t>
      </w:r>
    </w:p>
    <w:p w14:paraId="0859E10B" w14:textId="77777777" w:rsidR="00FF4312" w:rsidRDefault="005D5DE1">
      <w:pPr>
        <w:spacing w:beforeAutospacing="1" w:afterAutospacing="1" w:line="240" w:lineRule="atLeast"/>
        <w:ind w:firstLine="709"/>
        <w:jc w:val="both"/>
      </w:pPr>
      <w:r>
        <w:rPr>
          <w:rFonts w:ascii="Times New Roman" w:eastAsia="Times New Roman" w:hAnsi="Times New Roman" w:cs="Times New Roman"/>
          <w:lang w:eastAsia="tr-TR"/>
        </w:rPr>
        <w:t>(2) Bu Tebliğ kapsamında faaliyet gösteren gıda işletmecileri; 5 inci maddenin ikinci ve üçün</w:t>
      </w:r>
      <w:r>
        <w:rPr>
          <w:rFonts w:ascii="Times New Roman" w:eastAsia="Times New Roman" w:hAnsi="Times New Roman" w:cs="Times New Roman"/>
          <w:lang w:eastAsia="tr-TR"/>
        </w:rPr>
        <w:t>cü fıkralarında yer alan hükümler ile EK-1’de yer alan tuz [% (m/m) en çok kuru maddede], kül [(tuz hariç) (m/m)(kuru maddede)] ve EK-2’de yer alan genel kurallara, 1/7/2012 tarihine kadar uymak zorundadır.</w:t>
      </w:r>
    </w:p>
    <w:p w14:paraId="7B1B12CC" w14:textId="77777777" w:rsidR="00FF4312" w:rsidRDefault="005D5DE1">
      <w:pPr>
        <w:spacing w:beforeAutospacing="1" w:afterAutospacing="1" w:line="240" w:lineRule="atLeast"/>
        <w:ind w:firstLine="709"/>
        <w:jc w:val="both"/>
      </w:pPr>
      <w:r>
        <w:rPr>
          <w:rFonts w:ascii="Times New Roman" w:eastAsia="Times New Roman" w:hAnsi="Times New Roman" w:cs="Times New Roman"/>
          <w:lang w:eastAsia="tr-TR"/>
        </w:rPr>
        <w:t>(3) Bu Tebliğ kapsamında faaliyet gösteren gıda i</w:t>
      </w:r>
      <w:r>
        <w:rPr>
          <w:rFonts w:ascii="Times New Roman" w:eastAsia="Times New Roman" w:hAnsi="Times New Roman" w:cs="Times New Roman"/>
          <w:lang w:eastAsia="tr-TR"/>
        </w:rPr>
        <w:t xml:space="preserve">şletmecileri; birinci ve ikinci fıkra hükümlerini karşılayana kadar, 15/2/2002 tarihli ve 24672 sayılı Resmî Gazete’de yayımlanan Türk Gıda Kodeksi Ekmek ve Ekmek Çeşitleri Tebliği hükümlerine uymak zorundadır. </w:t>
      </w:r>
    </w:p>
    <w:p w14:paraId="58AD17F7"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
        </w:rPr>
        <w:t>Uyum zorunluluğu</w:t>
      </w:r>
      <w:r>
        <w:rPr>
          <w:rFonts w:ascii="Times New Roman" w:eastAsia="Times New Roman" w:hAnsi="Times New Roman" w:cs="Times New Roman"/>
          <w:lang w:eastAsia="tr-TR"/>
        </w:rPr>
        <w:t xml:space="preserve"> </w:t>
      </w:r>
    </w:p>
    <w:p w14:paraId="037D4250"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
        </w:rPr>
        <w:t>GEÇİCİ MADDE 1 – (Ek:RG-2/</w:t>
      </w:r>
      <w:r>
        <w:rPr>
          <w:rFonts w:ascii="Times New Roman" w:eastAsia="ヒラギノ明朝 Pro W3" w:hAnsi="Times New Roman" w:cs="Times New Roman"/>
          <w:b/>
        </w:rPr>
        <w:t xml:space="preserve">4/2013-28606) </w:t>
      </w:r>
    </w:p>
    <w:p w14:paraId="7765B9E5"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rPr>
        <w:t>(1) Bu maddenin yayımı tarihinden önce faaliyet gösteren gıda işletmecileri, 1/7/2013 tarihine kadar Tebliğin bu madde ile birlikte yürürlüğe giren hükümlerine uymak zorundadır.</w:t>
      </w:r>
    </w:p>
    <w:p w14:paraId="1499874C"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Yürürlük</w:t>
      </w:r>
    </w:p>
    <w:p w14:paraId="60E820E2"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17 – </w:t>
      </w:r>
      <w:r>
        <w:rPr>
          <w:rFonts w:ascii="Times New Roman" w:eastAsia="Times New Roman" w:hAnsi="Times New Roman" w:cs="Times New Roman"/>
          <w:lang w:eastAsia="tr-TR"/>
        </w:rPr>
        <w:t>(1) Bu Tebliğ yayımı tarihinde yürürlüğe gi</w:t>
      </w:r>
      <w:r>
        <w:rPr>
          <w:rFonts w:ascii="Times New Roman" w:eastAsia="Times New Roman" w:hAnsi="Times New Roman" w:cs="Times New Roman"/>
          <w:lang w:eastAsia="tr-TR"/>
        </w:rPr>
        <w:t>rer.</w:t>
      </w:r>
    </w:p>
    <w:p w14:paraId="444279BC"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Yürütme</w:t>
      </w:r>
    </w:p>
    <w:p w14:paraId="4544EFE6" w14:textId="77777777" w:rsidR="00FF4312" w:rsidRDefault="005D5DE1">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MADDE 18 – </w:t>
      </w:r>
      <w:r>
        <w:rPr>
          <w:rFonts w:ascii="Times New Roman" w:eastAsia="Times New Roman" w:hAnsi="Times New Roman" w:cs="Times New Roman"/>
          <w:lang w:eastAsia="tr-TR"/>
        </w:rPr>
        <w:t>(1)  Bu Tebliğ hükümlerini Gıda, Tarım ve Hayvancılık Bakanı yürütür.</w:t>
      </w:r>
    </w:p>
    <w:p w14:paraId="00B412CA"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174186C2"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47DB7CDF"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4A52456D"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513E30A0"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59DC55A5"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74CE8DE1" w14:textId="77777777" w:rsidR="00FF4312" w:rsidRDefault="00FF4312">
      <w:pPr>
        <w:shd w:val="clear" w:color="auto" w:fill="FFFFFF"/>
        <w:spacing w:beforeAutospacing="1" w:afterAutospacing="1" w:line="240" w:lineRule="auto"/>
        <w:jc w:val="center"/>
        <w:rPr>
          <w:rFonts w:ascii="Times New Roman" w:eastAsia="Times New Roman" w:hAnsi="Times New Roman" w:cs="Times New Roman"/>
          <w:b/>
          <w:bCs/>
          <w:lang w:eastAsia="tr-TR"/>
        </w:rPr>
      </w:pPr>
    </w:p>
    <w:p w14:paraId="3325E301" w14:textId="77777777" w:rsidR="00FF4312" w:rsidRDefault="005D5DE1">
      <w:pPr>
        <w:shd w:val="clear" w:color="auto" w:fill="FFFFFF"/>
        <w:spacing w:beforeAutospacing="1" w:afterAutospacing="1" w:line="240" w:lineRule="auto"/>
        <w:jc w:val="center"/>
      </w:pPr>
      <w:r>
        <w:rPr>
          <w:rFonts w:ascii="Times New Roman" w:eastAsia="Times New Roman" w:hAnsi="Times New Roman" w:cs="Times New Roman"/>
          <w:b/>
          <w:bCs/>
          <w:lang w:eastAsia="tr-TR"/>
        </w:rPr>
        <w:t>EK-1</w:t>
      </w:r>
    </w:p>
    <w:p w14:paraId="4F82775A" w14:textId="77777777" w:rsidR="00FF4312" w:rsidRDefault="005D5DE1">
      <w:pPr>
        <w:shd w:val="clear" w:color="auto" w:fill="FFFFFF"/>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xml:space="preserve">(Değişik:RG-2/4/2013-28606) </w:t>
      </w:r>
    </w:p>
    <w:p w14:paraId="5B29974D" w14:textId="77777777" w:rsidR="00FF4312" w:rsidRDefault="005D5DE1">
      <w:pPr>
        <w:spacing w:beforeAutospacing="1" w:after="120" w:line="240" w:lineRule="auto"/>
        <w:jc w:val="center"/>
      </w:pPr>
      <w:r>
        <w:rPr>
          <w:rFonts w:ascii="Times New Roman" w:eastAsia="ヒラギノ明朝 Pro W3" w:hAnsi="Times New Roman" w:cs="Times New Roman"/>
          <w:bCs/>
          <w:lang w:eastAsia="tr-TR"/>
        </w:rPr>
        <w:t>Ekmek, Ekmek Çeşitleri ve Diğer Ekmek Çeşitlerinin Kimyasal Özellikleri</w:t>
      </w:r>
    </w:p>
    <w:tbl>
      <w:tblPr>
        <w:tblW w:w="6652"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30" w:type="dxa"/>
          <w:left w:w="20" w:type="dxa"/>
          <w:bottom w:w="30" w:type="dxa"/>
          <w:right w:w="30" w:type="dxa"/>
        </w:tblCellMar>
        <w:tblLook w:val="00A0" w:firstRow="1" w:lastRow="0" w:firstColumn="1" w:lastColumn="0" w:noHBand="0" w:noVBand="0"/>
      </w:tblPr>
      <w:tblGrid>
        <w:gridCol w:w="2751"/>
        <w:gridCol w:w="1465"/>
        <w:gridCol w:w="2436"/>
      </w:tblGrid>
      <w:tr w:rsidR="00FF4312" w14:paraId="12D305F6" w14:textId="77777777">
        <w:trPr>
          <w:trHeight w:val="424"/>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59E5C7B"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Ürün</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4ED006" w14:textId="77777777" w:rsidR="00FF4312" w:rsidRDefault="005D5DE1">
            <w:pPr>
              <w:spacing w:beforeAutospacing="1" w:after="120" w:line="240" w:lineRule="auto"/>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Rutubet %</w:t>
            </w:r>
            <w:r>
              <w:rPr>
                <w:rFonts w:ascii="Times New Roman" w:eastAsia="ヒラギノ明朝 Pro W3" w:hAnsi="Times New Roman" w:cs="Times New Roman"/>
                <w:bCs/>
                <w:lang w:eastAsia="tr-TR"/>
              </w:rPr>
              <w:br/>
              <w:t>(m/m) en çok</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58F3AE3" w14:textId="77777777" w:rsidR="00FF4312" w:rsidRDefault="005D5DE1">
            <w:pPr>
              <w:spacing w:beforeAutospacing="1" w:after="120" w:line="240" w:lineRule="auto"/>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 xml:space="preserve">Tuz % (m/m) </w:t>
            </w:r>
            <w:r>
              <w:rPr>
                <w:rFonts w:ascii="Times New Roman" w:eastAsia="ヒラギノ明朝 Pro W3" w:hAnsi="Times New Roman" w:cs="Times New Roman"/>
                <w:bCs/>
                <w:lang w:eastAsia="tr-TR"/>
              </w:rPr>
              <w:br/>
              <w:t>en çok (kuru maddede)</w:t>
            </w:r>
          </w:p>
        </w:tc>
      </w:tr>
      <w:tr w:rsidR="00FF4312" w14:paraId="598D0204" w14:textId="77777777">
        <w:trPr>
          <w:trHeight w:val="282"/>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4986CA2"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 xml:space="preserve">Ekmek </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68C5A85"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38</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17967B8"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3D73210D" w14:textId="77777777">
        <w:trPr>
          <w:trHeight w:val="275"/>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1933D2E"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lastRenderedPageBreak/>
              <w:t>Tam Buğday Ekmeği</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89ECC80"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42</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F182C94"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07783D43" w14:textId="77777777">
        <w:trPr>
          <w:trHeight w:val="282"/>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4C7D029"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Tam Buğday Unlu Ekmek</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0895F9C"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42</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1258551"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452CAEB0" w14:textId="77777777">
        <w:trPr>
          <w:trHeight w:val="282"/>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2AD2E13C"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Çavdarlı Ekmek</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77178B3B"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43</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D45431E"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45D90BFC" w14:textId="77777777">
        <w:trPr>
          <w:trHeight w:val="282"/>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E367924"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Kepekli Ekmek</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AD246CC"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43</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1FF2EF75"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574EDFDB" w14:textId="77777777">
        <w:trPr>
          <w:trHeight w:val="282"/>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2AD8A08"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Yulaflı Ekmek</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46951352"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43</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0131664"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4BF0105E" w14:textId="77777777">
        <w:trPr>
          <w:trHeight w:val="282"/>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7EEB31F"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Mısırlı Ekmek</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6B5A6894"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42</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66AD813"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1,5</w:t>
            </w:r>
          </w:p>
        </w:tc>
      </w:tr>
      <w:tr w:rsidR="00FF4312" w14:paraId="2A3183EE" w14:textId="77777777">
        <w:trPr>
          <w:trHeight w:val="141"/>
          <w:jc w:val="center"/>
        </w:trPr>
        <w:tc>
          <w:tcPr>
            <w:tcW w:w="2751"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53B0BA38"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Diğer Ekmek Çeşitleri</w:t>
            </w:r>
          </w:p>
        </w:tc>
        <w:tc>
          <w:tcPr>
            <w:tcW w:w="1465"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3DE4C88A" w14:textId="77777777" w:rsidR="00FF4312" w:rsidRDefault="005D5DE1">
            <w:pPr>
              <w:spacing w:beforeAutospacing="1" w:after="120" w:line="240" w:lineRule="auto"/>
              <w:jc w:val="both"/>
              <w:rPr>
                <w:rFonts w:ascii="Times New Roman" w:eastAsia="Times New Roman" w:hAnsi="Times New Roman" w:cs="Times New Roman"/>
                <w:sz w:val="24"/>
                <w:szCs w:val="24"/>
                <w:lang w:eastAsia="tr-TR"/>
              </w:rPr>
            </w:pPr>
            <w:r>
              <w:rPr>
                <w:rFonts w:ascii="Times New Roman" w:eastAsia="ヒラギノ明朝 Pro W3" w:hAnsi="Times New Roman" w:cs="Times New Roman"/>
                <w:bCs/>
                <w:lang w:eastAsia="tr-TR"/>
              </w:rPr>
              <w:t>----</w:t>
            </w:r>
          </w:p>
        </w:tc>
        <w:tc>
          <w:tcPr>
            <w:tcW w:w="2436" w:type="dxa"/>
            <w:tcBorders>
              <w:top w:val="single" w:sz="8" w:space="0" w:color="00000A"/>
              <w:left w:val="single" w:sz="8" w:space="0" w:color="00000A"/>
              <w:bottom w:val="single" w:sz="8" w:space="0" w:color="00000A"/>
              <w:right w:val="single" w:sz="8" w:space="0" w:color="00000A"/>
            </w:tcBorders>
            <w:shd w:val="clear" w:color="auto" w:fill="auto"/>
            <w:tcMar>
              <w:left w:w="20" w:type="dxa"/>
            </w:tcMar>
            <w:vAlign w:val="center"/>
          </w:tcPr>
          <w:p w14:paraId="0CEE39F1" w14:textId="77777777" w:rsidR="00FF4312" w:rsidRDefault="005D5DE1">
            <w:pPr>
              <w:spacing w:beforeAutospacing="1" w:after="120" w:line="240" w:lineRule="auto"/>
              <w:jc w:val="both"/>
            </w:pPr>
            <w:r>
              <w:rPr>
                <w:rFonts w:ascii="Times New Roman" w:eastAsia="ヒラギノ明朝 Pro W3" w:hAnsi="Times New Roman" w:cs="Times New Roman"/>
                <w:bCs/>
                <w:lang w:eastAsia="tr-TR"/>
              </w:rPr>
              <w:t>1,5</w:t>
            </w:r>
          </w:p>
        </w:tc>
      </w:tr>
    </w:tbl>
    <w:p w14:paraId="489F0FD6" w14:textId="77777777" w:rsidR="00FF4312" w:rsidRDefault="00FF4312">
      <w:pPr>
        <w:spacing w:beforeAutospacing="1" w:after="120" w:line="240" w:lineRule="auto"/>
        <w:jc w:val="both"/>
        <w:rPr>
          <w:rFonts w:ascii="Times New Roman" w:eastAsia="Times New Roman" w:hAnsi="Times New Roman" w:cs="Times New Roman"/>
          <w:lang w:eastAsia="tr-TR"/>
        </w:rPr>
      </w:pPr>
    </w:p>
    <w:p w14:paraId="192F5E6F" w14:textId="77777777" w:rsidR="00FF4312" w:rsidRDefault="005D5DE1">
      <w:pPr>
        <w:shd w:val="clear" w:color="auto" w:fill="FFFFFF"/>
        <w:spacing w:beforeAutospacing="1" w:afterAutospacing="1" w:line="240" w:lineRule="auto"/>
        <w:jc w:val="center"/>
      </w:pPr>
      <w:r>
        <w:rPr>
          <w:rFonts w:ascii="Times New Roman" w:eastAsia="Times New Roman" w:hAnsi="Times New Roman" w:cs="Times New Roman"/>
          <w:b/>
          <w:bCs/>
          <w:lang w:eastAsia="tr-TR"/>
        </w:rPr>
        <w:t>EK-2</w:t>
      </w:r>
    </w:p>
    <w:p w14:paraId="49468C0F" w14:textId="77777777" w:rsidR="00FF4312" w:rsidRDefault="005D5DE1">
      <w:pPr>
        <w:shd w:val="clear" w:color="auto" w:fill="FFFFFF"/>
        <w:spacing w:beforeAutospacing="1" w:afterAutospacing="1" w:line="240" w:lineRule="atLeast"/>
        <w:jc w:val="center"/>
      </w:pPr>
      <w:r>
        <w:rPr>
          <w:rFonts w:ascii="Times New Roman" w:eastAsia="Times New Roman" w:hAnsi="Times New Roman" w:cs="Times New Roman"/>
          <w:b/>
          <w:bCs/>
          <w:lang w:eastAsia="tr-TR"/>
        </w:rPr>
        <w:t xml:space="preserve">Ambalajsız </w:t>
      </w:r>
      <w:r>
        <w:rPr>
          <w:rFonts w:ascii="Times New Roman" w:eastAsia="Times New Roman" w:hAnsi="Times New Roman" w:cs="Times New Roman"/>
          <w:b/>
          <w:bCs/>
          <w:lang w:eastAsia="tr-TR"/>
        </w:rPr>
        <w:t>Olarak Piyasaya Arz Edilen Ürünlerin Üretim, Depolama, Dağıtım ve Satış Aşamalarının Taşıması Gereken Kurallar</w:t>
      </w:r>
    </w:p>
    <w:p w14:paraId="3277FD15"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 Bu Tebliğ kapsamında ambalajsız olarak piyasaya arz edilen ürünler ile temas eden malzeme, alet ve ekipman; gıda ile temasa uygun, yeterli tem</w:t>
      </w:r>
      <w:r>
        <w:rPr>
          <w:rFonts w:ascii="Times New Roman" w:eastAsia="Times New Roman" w:hAnsi="Times New Roman" w:cs="Times New Roman"/>
          <w:lang w:eastAsia="tr-TR"/>
        </w:rPr>
        <w:t>izlik ve dezenfeksiyona izin veren madde ve malzemeden yapılır. Bulaşma riskini engelleyecek biçimde üretilir, kullanıma hazır, bakımlı ve iyi şartlarda tutulur.</w:t>
      </w:r>
    </w:p>
    <w:p w14:paraId="4034DC1B"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 Bu Tebliğ kapsamında ambalajsız olarak piyasaya arz edilen ürünlerin ekmek kasalarına, ekme</w:t>
      </w:r>
      <w:r>
        <w:rPr>
          <w:rFonts w:ascii="Times New Roman" w:eastAsia="Times New Roman" w:hAnsi="Times New Roman" w:cs="Times New Roman"/>
          <w:lang w:eastAsia="tr-TR"/>
        </w:rPr>
        <w:t>k kasalarının da ekmek taşıma araçlarının içine bulaşma riskini engelleyecek biçimde yerleştirilmesi gerekir.</w:t>
      </w:r>
    </w:p>
    <w:p w14:paraId="46ECCA9B"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3. Bu Tebliğ kapsamında ambalajsız olarak piyasaya arz edilen ürünler; dış etkenlerden zarar görmeyecek şekilde tamamen kapalı, bu Tebliğ kapsamın</w:t>
      </w:r>
      <w:r>
        <w:rPr>
          <w:rFonts w:ascii="Times New Roman" w:eastAsia="Times New Roman" w:hAnsi="Times New Roman" w:cs="Times New Roman"/>
          <w:lang w:eastAsia="tr-TR"/>
        </w:rPr>
        <w:t>da yer alan ürünler ile unlu mamullerin taşınması dışında herhangi bir taşıma işleminde kullanılmayan, tavan, zemin ve duvarları su geçirmeyen, zararlı ve mikroorganizmaların yerleşmesine izin vermeyen, pürüzsüz, kolay temizlenebilen ve dezenfekte edilebil</w:t>
      </w:r>
      <w:r>
        <w:rPr>
          <w:rFonts w:ascii="Times New Roman" w:eastAsia="Times New Roman" w:hAnsi="Times New Roman" w:cs="Times New Roman"/>
          <w:lang w:eastAsia="tr-TR"/>
        </w:rPr>
        <w:t>en malzemeden yapılan taşıtlarda taşınır.</w:t>
      </w:r>
    </w:p>
    <w:p w14:paraId="05256B23"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4. Bu Tebliğ kapsamında ambalajsız olarak piyasaya arz edilen ürünler satış noktasına getirildiğinde, ekmek kasaları açıkta bırakılmaz, zemin ve dış ortamla teması engellenir, palet üzerinde olacak şekilde </w:t>
      </w:r>
      <w:r>
        <w:rPr>
          <w:rFonts w:ascii="Times New Roman" w:eastAsia="Times New Roman" w:hAnsi="Times New Roman" w:cs="Times New Roman"/>
          <w:lang w:eastAsia="tr-TR"/>
        </w:rPr>
        <w:t>temiz bir ortama konulur.</w:t>
      </w:r>
    </w:p>
    <w:p w14:paraId="078BD47E"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5. </w:t>
      </w:r>
      <w:r>
        <w:rPr>
          <w:rFonts w:ascii="Times New Roman" w:eastAsia="Times New Roman" w:hAnsi="Times New Roman" w:cs="Times New Roman"/>
          <w:b/>
          <w:lang w:eastAsia="tr-TR"/>
        </w:rPr>
        <w:t xml:space="preserve">(Değişik:RG-2/4/2013-28606) </w:t>
      </w:r>
      <w:r>
        <w:rPr>
          <w:rFonts w:ascii="Times New Roman" w:eastAsia="Times New Roman" w:hAnsi="Times New Roman" w:cs="Times New Roman"/>
          <w:lang w:eastAsia="tr-TR"/>
        </w:rPr>
        <w:t>Bu Tebliğ kapsamında ambalajsız olarak piyasaya arz edilen ürünler; satış yerlerinde alıcının el değmesini engelleyecek şekilde ekmek dolabında veya tezgâhında muhafaza edilerek gıda işletmecisinin k</w:t>
      </w:r>
      <w:r>
        <w:rPr>
          <w:rFonts w:ascii="Times New Roman" w:eastAsia="Times New Roman" w:hAnsi="Times New Roman" w:cs="Times New Roman"/>
          <w:lang w:eastAsia="tr-TR"/>
        </w:rPr>
        <w:t>ontrolünde satılır veya gıda işletmecisi, tüketicinin bu ürünleri eldiven ile almasını sağlar. Gıda işletmecisi, bu Tebliğ kapsamında ambalajsız olarak piyasaya arz edilen ürünleri; 29/12/2011 tarihli ve 28157 üçüncü mükerrer sayılı Resmî Gazete’de yayımla</w:t>
      </w:r>
      <w:r>
        <w:rPr>
          <w:rFonts w:ascii="Times New Roman" w:eastAsia="Times New Roman" w:hAnsi="Times New Roman" w:cs="Times New Roman"/>
          <w:lang w:eastAsia="tr-TR"/>
        </w:rPr>
        <w:t>nan Türk Gıda Kodeksi Gıda ile Temas Eden Madde ve Malzemeler Yönetmeliğinde yer alan hükümlere uygun bir ambalaj malzemesine sararak veya içine koyarak tüketiciye arz eder veya bu ürünler için söz konusu Yönetmelikte yer alan hükümlere uygun bir ambalaj m</w:t>
      </w:r>
      <w:r>
        <w:rPr>
          <w:rFonts w:ascii="Times New Roman" w:eastAsia="Times New Roman" w:hAnsi="Times New Roman" w:cs="Times New Roman"/>
          <w:lang w:eastAsia="tr-TR"/>
        </w:rPr>
        <w:t>alzemesinin ekmek dolabında veya tezgâhında alıcının ulaşabileceği bir şekilde bulundurmasını sağlar. Bu Tebliğ kapsamında ambalajsız olarak piyasaya arz edilen ürünlerin satışa sunulduğu ekmek dolapları veya tezgâhları açıkta bırakılmayacak şekilde kapalı</w:t>
      </w:r>
      <w:r>
        <w:rPr>
          <w:rFonts w:ascii="Times New Roman" w:eastAsia="Times New Roman" w:hAnsi="Times New Roman" w:cs="Times New Roman"/>
          <w:lang w:eastAsia="tr-TR"/>
        </w:rPr>
        <w:t xml:space="preserve"> bir ortama konulur. </w:t>
      </w:r>
    </w:p>
    <w:p w14:paraId="1A6390C9"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6. </w:t>
      </w:r>
      <w:r>
        <w:rPr>
          <w:rFonts w:ascii="Times New Roman" w:eastAsia="Times New Roman" w:hAnsi="Times New Roman" w:cs="Times New Roman"/>
          <w:b/>
          <w:lang w:eastAsia="tr-TR"/>
        </w:rPr>
        <w:t xml:space="preserve">(Değişik:RG-2/4/2013-28606) </w:t>
      </w:r>
      <w:r>
        <w:rPr>
          <w:rFonts w:ascii="Times New Roman" w:eastAsia="Times New Roman" w:hAnsi="Times New Roman" w:cs="Times New Roman"/>
          <w:lang w:eastAsia="tr-TR"/>
        </w:rPr>
        <w:t xml:space="preserve">Bu Tebliğ kapsamında ambalajsız olarak piyasaya arz edilen ürünlerin muhafaza edildiği ekmek dolabında veya tezgâhında; 29/12/2011 tarihli ve 28157 üçüncü </w:t>
      </w:r>
      <w:r>
        <w:rPr>
          <w:rFonts w:ascii="Times New Roman" w:eastAsia="Times New Roman" w:hAnsi="Times New Roman" w:cs="Times New Roman"/>
          <w:lang w:eastAsia="tr-TR"/>
        </w:rPr>
        <w:lastRenderedPageBreak/>
        <w:t xml:space="preserve">mükerrer sayılı Resmî Gazete’de yayımlanan Türk </w:t>
      </w:r>
      <w:r>
        <w:rPr>
          <w:rFonts w:ascii="Times New Roman" w:eastAsia="Times New Roman" w:hAnsi="Times New Roman" w:cs="Times New Roman"/>
          <w:lang w:eastAsia="tr-TR"/>
        </w:rPr>
        <w:t>Gıda Kodeksi Etiketleme Yönetmeliğinin 13 üncü maddesinin üçüncü, dördüncü ve beşinci fıkralarında belirtilen zorunlu etiket bilgilerine ilave olarak ürünün net miktarının yer aldığı etiketin alıcının rahatlıkla görebileceği büyüklükte yer alması zorunludu</w:t>
      </w:r>
      <w:r>
        <w:rPr>
          <w:rFonts w:ascii="Times New Roman" w:eastAsia="Times New Roman" w:hAnsi="Times New Roman" w:cs="Times New Roman"/>
          <w:lang w:eastAsia="tr-TR"/>
        </w:rPr>
        <w:t xml:space="preserve">r. </w:t>
      </w:r>
    </w:p>
    <w:p w14:paraId="78B62C88"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7. Bu Tebliğ kapsamında ambalajsız olarak piyasaya arz edilen ürünlerin taşınması ve satışı sırasında çalışan tüm personelin, kişisel temizliğini sürdürmeye azami itina göstermesi, uygun ve temiz kıyafet giymesi ve koruyucu eldiven kullanması zorunludu</w:t>
      </w:r>
      <w:r>
        <w:rPr>
          <w:rFonts w:ascii="Times New Roman" w:eastAsia="Times New Roman" w:hAnsi="Times New Roman" w:cs="Times New Roman"/>
          <w:lang w:eastAsia="tr-TR"/>
        </w:rPr>
        <w:t>r.</w:t>
      </w:r>
    </w:p>
    <w:p w14:paraId="7FD7627A"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8. Bu Tebliğ kapsamında ambalajsız olarak piyasaya arz edilen ürünler; sadece bu Tebliğin hijyen ile ilgili kriterlerini karşılayan yerlerde piyasaya arz edilir. Bu Tebliğ kapsamında ambalajsız olarak piyasaya arz edilen ürünler, kasap, manav ve  pazar </w:t>
      </w:r>
      <w:r>
        <w:rPr>
          <w:rFonts w:ascii="Times New Roman" w:eastAsia="Times New Roman" w:hAnsi="Times New Roman" w:cs="Times New Roman"/>
          <w:lang w:eastAsia="tr-TR"/>
        </w:rPr>
        <w:t>gibi yerlerde piyasaya arz edilemez.</w:t>
      </w:r>
    </w:p>
    <w:p w14:paraId="04E9D2F1"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9. Bu Tebliğ kapsamında yer alan ürünleri tüketiciye arz eden yerler; tam buğday ekmeği ve/veya tam buğday unlu ekmek ve/veya kepekli ekmek de bulundurmak zorundadır. </w:t>
      </w:r>
    </w:p>
    <w:p w14:paraId="194E1B54" w14:textId="77777777" w:rsidR="00FF4312" w:rsidRDefault="005D5DE1">
      <w:pPr>
        <w:shd w:val="clear" w:color="auto" w:fill="FFFFFF"/>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10. Bu Tebliğ kapsamında faaliyet gösteren gıda işl</w:t>
      </w:r>
      <w:r>
        <w:rPr>
          <w:rFonts w:ascii="Times New Roman" w:eastAsia="Times New Roman" w:hAnsi="Times New Roman" w:cs="Times New Roman"/>
          <w:lang w:eastAsia="tr-TR"/>
        </w:rPr>
        <w:t>etmecileri sorumluluk alanları ile ilgili çalıştırdıkları personelin gıda hijyeni ile ilgili konularda eğitilmelerini sağlarlar. Bu Tebliğ kapsamında verilecek eğitimlerle ilgili olarak Bakanlık; ilgili meslek federasyonu, kamu kurum ve kuruluşları ve üniv</w:t>
      </w:r>
      <w:r>
        <w:rPr>
          <w:rFonts w:ascii="Times New Roman" w:eastAsia="Times New Roman" w:hAnsi="Times New Roman" w:cs="Times New Roman"/>
          <w:lang w:eastAsia="tr-TR"/>
        </w:rPr>
        <w:t>ersiteler ile işbirliği yapar.</w:t>
      </w:r>
    </w:p>
    <w:p w14:paraId="647B2CB2" w14:textId="77777777" w:rsidR="00FF4312" w:rsidRDefault="00FF4312">
      <w:pPr>
        <w:spacing w:beforeAutospacing="1" w:afterAutospacing="1" w:line="240" w:lineRule="auto"/>
        <w:rPr>
          <w:rFonts w:ascii="Times New Roman" w:eastAsia="Times New Roman" w:hAnsi="Times New Roman" w:cs="Times New Roman"/>
          <w:b/>
          <w:bCs/>
          <w:lang w:eastAsia="tr-TR"/>
        </w:rPr>
      </w:pPr>
    </w:p>
    <w:p w14:paraId="646E97EE" w14:textId="77777777" w:rsidR="00FF4312" w:rsidRDefault="00FF4312">
      <w:pPr>
        <w:spacing w:beforeAutospacing="1" w:afterAutospacing="1" w:line="240" w:lineRule="auto"/>
        <w:jc w:val="center"/>
        <w:rPr>
          <w:rFonts w:ascii="Times New Roman" w:eastAsia="Times New Roman" w:hAnsi="Times New Roman" w:cs="Times New Roman"/>
          <w:b/>
          <w:bCs/>
          <w:lang w:eastAsia="tr-TR"/>
        </w:rPr>
      </w:pPr>
    </w:p>
    <w:p w14:paraId="01C77B8D" w14:textId="77777777" w:rsidR="00FF4312" w:rsidRDefault="00FF4312">
      <w:pPr>
        <w:spacing w:beforeAutospacing="1" w:afterAutospacing="1" w:line="240" w:lineRule="auto"/>
        <w:jc w:val="center"/>
        <w:rPr>
          <w:rFonts w:ascii="Times New Roman" w:eastAsia="Times New Roman" w:hAnsi="Times New Roman" w:cs="Times New Roman"/>
          <w:b/>
          <w:bCs/>
          <w:lang w:eastAsia="tr-TR"/>
        </w:rPr>
      </w:pPr>
    </w:p>
    <w:p w14:paraId="5CDB8DE3" w14:textId="77777777" w:rsidR="00FF4312" w:rsidRDefault="00FF4312">
      <w:pPr>
        <w:spacing w:beforeAutospacing="1" w:afterAutospacing="1" w:line="240" w:lineRule="auto"/>
        <w:jc w:val="center"/>
        <w:rPr>
          <w:rFonts w:ascii="Times New Roman" w:eastAsia="Times New Roman" w:hAnsi="Times New Roman" w:cs="Times New Roman"/>
          <w:b/>
          <w:bCs/>
          <w:lang w:eastAsia="tr-TR"/>
        </w:rPr>
      </w:pPr>
    </w:p>
    <w:p w14:paraId="6DDF2A1C" w14:textId="77777777" w:rsidR="00FF4312" w:rsidRDefault="00FF4312">
      <w:pPr>
        <w:spacing w:beforeAutospacing="1" w:afterAutospacing="1" w:line="240" w:lineRule="auto"/>
        <w:jc w:val="center"/>
        <w:rPr>
          <w:rFonts w:ascii="Times New Roman" w:eastAsia="Times New Roman" w:hAnsi="Times New Roman" w:cs="Times New Roman"/>
          <w:b/>
          <w:bCs/>
          <w:lang w:eastAsia="tr-TR"/>
        </w:rPr>
      </w:pPr>
    </w:p>
    <w:p w14:paraId="255F738D" w14:textId="77777777" w:rsidR="00FF4312" w:rsidRDefault="00FF4312">
      <w:pPr>
        <w:spacing w:beforeAutospacing="1" w:afterAutospacing="1" w:line="240" w:lineRule="auto"/>
        <w:jc w:val="center"/>
        <w:rPr>
          <w:rFonts w:ascii="Times New Roman" w:eastAsia="Times New Roman" w:hAnsi="Times New Roman" w:cs="Times New Roman"/>
          <w:b/>
          <w:bCs/>
          <w:lang w:eastAsia="tr-TR"/>
        </w:rPr>
      </w:pPr>
    </w:p>
    <w:p w14:paraId="59E0B9F8"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EK-3</w:t>
      </w:r>
    </w:p>
    <w:p w14:paraId="1D4B3F74" w14:textId="77777777" w:rsidR="00FF4312" w:rsidRDefault="005D5DE1">
      <w:pPr>
        <w:spacing w:beforeAutospacing="1" w:afterAutospacing="1" w:line="240" w:lineRule="auto"/>
        <w:jc w:val="center"/>
      </w:pPr>
      <w:r>
        <w:rPr>
          <w:rFonts w:ascii="Times New Roman" w:eastAsia="Times New Roman" w:hAnsi="Times New Roman" w:cs="Times New Roman"/>
          <w:b/>
          <w:bCs/>
          <w:lang w:eastAsia="tr-TR"/>
        </w:rPr>
        <w:t>Üretim Yerlerinde Yapılacak Ağırlık Kontrolüne İlişkin Numune Alma Planı</w:t>
      </w:r>
    </w:p>
    <w:tbl>
      <w:tblPr>
        <w:tblW w:w="8505"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428"/>
        <w:gridCol w:w="2050"/>
        <w:gridCol w:w="1388"/>
        <w:gridCol w:w="2258"/>
        <w:gridCol w:w="1381"/>
      </w:tblGrid>
      <w:tr w:rsidR="00FF4312" w14:paraId="3604CB13" w14:textId="77777777">
        <w:trPr>
          <w:trHeight w:val="557"/>
          <w:jc w:val="center"/>
        </w:trPr>
        <w:tc>
          <w:tcPr>
            <w:tcW w:w="1428"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14:paraId="6ACE0F3E" w14:textId="77777777" w:rsidR="00FF4312" w:rsidRDefault="005D5DE1">
            <w:pPr>
              <w:spacing w:beforeAutospacing="1" w:afterAutospacing="1" w:line="240" w:lineRule="auto"/>
              <w:jc w:val="center"/>
            </w:pPr>
            <w:r>
              <w:rPr>
                <w:rFonts w:ascii="Times New Roman" w:eastAsia="Times New Roman" w:hAnsi="Times New Roman" w:cs="Times New Roman"/>
                <w:lang w:eastAsia="tr-TR"/>
              </w:rPr>
              <w:t>NET AĞIRLIK</w:t>
            </w:r>
          </w:p>
          <w:p w14:paraId="7E2BB003"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3438" w:type="dxa"/>
            <w:gridSpan w:val="2"/>
            <w:tcBorders>
              <w:top w:val="single" w:sz="8" w:space="0" w:color="00000A"/>
              <w:bottom w:val="single" w:sz="8" w:space="0" w:color="00000A"/>
              <w:right w:val="single" w:sz="8" w:space="0" w:color="00000A"/>
            </w:tcBorders>
            <w:shd w:val="clear" w:color="auto" w:fill="auto"/>
            <w:vAlign w:val="center"/>
          </w:tcPr>
          <w:p w14:paraId="6D0C51E8"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Normal durumlarda Alınacak Numune Sayısı</w:t>
            </w:r>
          </w:p>
        </w:tc>
        <w:tc>
          <w:tcPr>
            <w:tcW w:w="3639" w:type="dxa"/>
            <w:gridSpan w:val="2"/>
            <w:tcBorders>
              <w:top w:val="single" w:sz="8" w:space="0" w:color="00000A"/>
              <w:bottom w:val="single" w:sz="8" w:space="0" w:color="00000A"/>
              <w:right w:val="single" w:sz="8" w:space="0" w:color="00000A"/>
            </w:tcBorders>
            <w:shd w:val="clear" w:color="auto" w:fill="auto"/>
            <w:vAlign w:val="center"/>
          </w:tcPr>
          <w:p w14:paraId="0CAF2400"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Şüpheli Durumlarda Alınacak Numune Sayısı</w:t>
            </w:r>
          </w:p>
        </w:tc>
      </w:tr>
      <w:tr w:rsidR="00FF4312" w14:paraId="45EFFAC7" w14:textId="77777777">
        <w:trPr>
          <w:trHeight w:val="974"/>
          <w:jc w:val="center"/>
        </w:trPr>
        <w:tc>
          <w:tcPr>
            <w:tcW w:w="1428"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70EF5EC8"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2A14186B"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Parti Büyüklüğü (N)</w:t>
            </w:r>
          </w:p>
        </w:tc>
        <w:tc>
          <w:tcPr>
            <w:tcW w:w="1388" w:type="dxa"/>
            <w:tcBorders>
              <w:bottom w:val="single" w:sz="8" w:space="0" w:color="00000A"/>
              <w:right w:val="single" w:sz="8" w:space="0" w:color="00000A"/>
            </w:tcBorders>
            <w:shd w:val="clear" w:color="auto" w:fill="auto"/>
            <w:vAlign w:val="center"/>
          </w:tcPr>
          <w:p w14:paraId="5FF97ACA"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u w:val="single"/>
                <w:lang w:eastAsia="tr-TR"/>
              </w:rPr>
              <w:t xml:space="preserve">Numune Büyüklüğü (n) </w:t>
            </w:r>
          </w:p>
        </w:tc>
        <w:tc>
          <w:tcPr>
            <w:tcW w:w="2258" w:type="dxa"/>
            <w:tcBorders>
              <w:bottom w:val="single" w:sz="8" w:space="0" w:color="00000A"/>
              <w:right w:val="single" w:sz="8" w:space="0" w:color="00000A"/>
            </w:tcBorders>
            <w:shd w:val="clear" w:color="auto" w:fill="auto"/>
            <w:vAlign w:val="center"/>
          </w:tcPr>
          <w:p w14:paraId="00E880E3"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Parti Büyüklüğü (N)</w:t>
            </w:r>
          </w:p>
        </w:tc>
        <w:tc>
          <w:tcPr>
            <w:tcW w:w="1381" w:type="dxa"/>
            <w:tcBorders>
              <w:bottom w:val="single" w:sz="8" w:space="0" w:color="00000A"/>
              <w:right w:val="single" w:sz="8" w:space="0" w:color="00000A"/>
            </w:tcBorders>
            <w:shd w:val="clear" w:color="auto" w:fill="auto"/>
            <w:vAlign w:val="center"/>
          </w:tcPr>
          <w:p w14:paraId="72A52E59"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u w:val="single"/>
                <w:lang w:eastAsia="tr-TR"/>
              </w:rPr>
              <w:t>Numune Büyüklüğü (n)</w:t>
            </w:r>
          </w:p>
        </w:tc>
      </w:tr>
      <w:tr w:rsidR="00FF4312" w14:paraId="54EEEC9C" w14:textId="77777777">
        <w:trPr>
          <w:trHeight w:val="454"/>
          <w:jc w:val="center"/>
        </w:trPr>
        <w:tc>
          <w:tcPr>
            <w:tcW w:w="1428" w:type="dxa"/>
            <w:vMerge w:val="restart"/>
            <w:tcBorders>
              <w:left w:val="single" w:sz="8" w:space="0" w:color="00000A"/>
              <w:bottom w:val="single" w:sz="8" w:space="0" w:color="00000A"/>
              <w:right w:val="single" w:sz="8" w:space="0" w:color="00000A"/>
            </w:tcBorders>
            <w:shd w:val="clear" w:color="auto" w:fill="auto"/>
            <w:tcMar>
              <w:left w:w="98" w:type="dxa"/>
            </w:tcMar>
            <w:vAlign w:val="center"/>
          </w:tcPr>
          <w:p w14:paraId="22747FA2" w14:textId="77777777" w:rsidR="00FF4312" w:rsidRDefault="005D5DE1">
            <w:pPr>
              <w:spacing w:after="0" w:line="240" w:lineRule="auto"/>
              <w:ind w:left="113" w:right="113"/>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NET AĞIRLIK ≤1 KG</w:t>
            </w:r>
          </w:p>
        </w:tc>
        <w:tc>
          <w:tcPr>
            <w:tcW w:w="2050" w:type="dxa"/>
            <w:tcBorders>
              <w:bottom w:val="single" w:sz="8" w:space="0" w:color="00000A"/>
              <w:right w:val="single" w:sz="8" w:space="0" w:color="00000A"/>
            </w:tcBorders>
            <w:shd w:val="clear" w:color="auto" w:fill="auto"/>
            <w:vAlign w:val="center"/>
          </w:tcPr>
          <w:p w14:paraId="6A512D6F" w14:textId="77777777" w:rsidR="00FF4312" w:rsidRDefault="005D5DE1">
            <w:pPr>
              <w:spacing w:beforeAutospacing="1" w:afterAutospacing="1" w:line="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N≤4800</w:t>
            </w:r>
          </w:p>
        </w:tc>
        <w:tc>
          <w:tcPr>
            <w:tcW w:w="1388" w:type="dxa"/>
            <w:tcBorders>
              <w:bottom w:val="single" w:sz="8" w:space="0" w:color="00000A"/>
              <w:right w:val="single" w:sz="8" w:space="0" w:color="00000A"/>
            </w:tcBorders>
            <w:shd w:val="clear" w:color="auto" w:fill="auto"/>
            <w:vAlign w:val="center"/>
          </w:tcPr>
          <w:p w14:paraId="4748F562"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6</w:t>
            </w:r>
          </w:p>
        </w:tc>
        <w:tc>
          <w:tcPr>
            <w:tcW w:w="2258" w:type="dxa"/>
            <w:tcBorders>
              <w:bottom w:val="single" w:sz="8" w:space="0" w:color="00000A"/>
              <w:right w:val="single" w:sz="8" w:space="0" w:color="00000A"/>
            </w:tcBorders>
            <w:shd w:val="clear" w:color="auto" w:fill="auto"/>
            <w:vAlign w:val="center"/>
          </w:tcPr>
          <w:p w14:paraId="54FA8652" w14:textId="77777777" w:rsidR="00FF4312" w:rsidRDefault="005D5DE1">
            <w:pPr>
              <w:spacing w:beforeAutospacing="1" w:afterAutospacing="1" w:line="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N≤4800</w:t>
            </w:r>
          </w:p>
        </w:tc>
        <w:tc>
          <w:tcPr>
            <w:tcW w:w="1381" w:type="dxa"/>
            <w:tcBorders>
              <w:bottom w:val="single" w:sz="8" w:space="0" w:color="00000A"/>
              <w:right w:val="single" w:sz="8" w:space="0" w:color="00000A"/>
            </w:tcBorders>
            <w:shd w:val="clear" w:color="auto" w:fill="auto"/>
            <w:vAlign w:val="center"/>
          </w:tcPr>
          <w:p w14:paraId="29FFC9D6"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13</w:t>
            </w:r>
          </w:p>
        </w:tc>
      </w:tr>
      <w:tr w:rsidR="00FF4312" w14:paraId="0F7B25DF"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6CF7FCA7"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00A486A9"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4801 ≤ N ≤ 24000</w:t>
            </w:r>
          </w:p>
          <w:p w14:paraId="42CEBBC4"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1388" w:type="dxa"/>
            <w:tcBorders>
              <w:bottom w:val="single" w:sz="8" w:space="0" w:color="00000A"/>
              <w:right w:val="single" w:sz="8" w:space="0" w:color="00000A"/>
            </w:tcBorders>
            <w:shd w:val="clear" w:color="auto" w:fill="auto"/>
            <w:vAlign w:val="center"/>
          </w:tcPr>
          <w:p w14:paraId="100614CA"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13</w:t>
            </w:r>
          </w:p>
        </w:tc>
        <w:tc>
          <w:tcPr>
            <w:tcW w:w="2258" w:type="dxa"/>
            <w:tcBorders>
              <w:bottom w:val="single" w:sz="8" w:space="0" w:color="00000A"/>
              <w:right w:val="single" w:sz="8" w:space="0" w:color="00000A"/>
            </w:tcBorders>
            <w:shd w:val="clear" w:color="auto" w:fill="auto"/>
            <w:vAlign w:val="center"/>
          </w:tcPr>
          <w:p w14:paraId="54584C5E"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4801 ≤ N ≤ 24000</w:t>
            </w:r>
          </w:p>
          <w:p w14:paraId="5A769AD2" w14:textId="77777777" w:rsidR="00FF4312" w:rsidRDefault="005D5DE1">
            <w:pPr>
              <w:spacing w:beforeAutospacing="1" w:afterAutospacing="1" w:line="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1381" w:type="dxa"/>
            <w:tcBorders>
              <w:bottom w:val="single" w:sz="8" w:space="0" w:color="00000A"/>
              <w:right w:val="single" w:sz="8" w:space="0" w:color="00000A"/>
            </w:tcBorders>
            <w:shd w:val="clear" w:color="auto" w:fill="auto"/>
            <w:vAlign w:val="center"/>
          </w:tcPr>
          <w:p w14:paraId="131E60FB"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21</w:t>
            </w:r>
          </w:p>
        </w:tc>
      </w:tr>
      <w:tr w:rsidR="00FF4312" w14:paraId="01A00F05"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0268A7B2"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03F5F650"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24001≤ N ≤ 48000</w:t>
            </w:r>
          </w:p>
        </w:tc>
        <w:tc>
          <w:tcPr>
            <w:tcW w:w="1388" w:type="dxa"/>
            <w:tcBorders>
              <w:bottom w:val="single" w:sz="8" w:space="0" w:color="00000A"/>
              <w:right w:val="single" w:sz="8" w:space="0" w:color="00000A"/>
            </w:tcBorders>
            <w:shd w:val="clear" w:color="auto" w:fill="auto"/>
            <w:vAlign w:val="center"/>
          </w:tcPr>
          <w:p w14:paraId="0DF719B5" w14:textId="77777777" w:rsidR="00FF4312" w:rsidRDefault="005D5DE1">
            <w:pPr>
              <w:spacing w:beforeAutospacing="1" w:afterAutospacing="1" w:line="24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21</w:t>
            </w:r>
          </w:p>
          <w:p w14:paraId="5BA1F987"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2258" w:type="dxa"/>
            <w:tcBorders>
              <w:bottom w:val="single" w:sz="8" w:space="0" w:color="00000A"/>
              <w:right w:val="single" w:sz="8" w:space="0" w:color="00000A"/>
            </w:tcBorders>
            <w:shd w:val="clear" w:color="auto" w:fill="auto"/>
            <w:vAlign w:val="center"/>
          </w:tcPr>
          <w:p w14:paraId="6FEE9741"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24001≤ N ≤ 48000</w:t>
            </w:r>
          </w:p>
        </w:tc>
        <w:tc>
          <w:tcPr>
            <w:tcW w:w="1381" w:type="dxa"/>
            <w:tcBorders>
              <w:bottom w:val="single" w:sz="8" w:space="0" w:color="00000A"/>
              <w:right w:val="single" w:sz="8" w:space="0" w:color="00000A"/>
            </w:tcBorders>
            <w:shd w:val="clear" w:color="auto" w:fill="auto"/>
            <w:vAlign w:val="center"/>
          </w:tcPr>
          <w:p w14:paraId="2F2D8DA7"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29</w:t>
            </w:r>
          </w:p>
        </w:tc>
      </w:tr>
      <w:tr w:rsidR="00FF4312" w14:paraId="71949FBE"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746CF400"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12D9A541"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48001 ≤ N ≤ 84000</w:t>
            </w:r>
          </w:p>
        </w:tc>
        <w:tc>
          <w:tcPr>
            <w:tcW w:w="1388" w:type="dxa"/>
            <w:tcBorders>
              <w:bottom w:val="single" w:sz="8" w:space="0" w:color="00000A"/>
              <w:right w:val="single" w:sz="8" w:space="0" w:color="00000A"/>
            </w:tcBorders>
            <w:shd w:val="clear" w:color="auto" w:fill="auto"/>
            <w:vAlign w:val="center"/>
          </w:tcPr>
          <w:p w14:paraId="42A57A5E"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29</w:t>
            </w:r>
          </w:p>
        </w:tc>
        <w:tc>
          <w:tcPr>
            <w:tcW w:w="2258" w:type="dxa"/>
            <w:tcBorders>
              <w:bottom w:val="single" w:sz="8" w:space="0" w:color="00000A"/>
              <w:right w:val="single" w:sz="8" w:space="0" w:color="00000A"/>
            </w:tcBorders>
            <w:shd w:val="clear" w:color="auto" w:fill="auto"/>
            <w:vAlign w:val="center"/>
          </w:tcPr>
          <w:p w14:paraId="61543420"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48001 ≤ N ≤ 84000</w:t>
            </w:r>
          </w:p>
        </w:tc>
        <w:tc>
          <w:tcPr>
            <w:tcW w:w="1381" w:type="dxa"/>
            <w:tcBorders>
              <w:bottom w:val="single" w:sz="8" w:space="0" w:color="00000A"/>
              <w:right w:val="single" w:sz="8" w:space="0" w:color="00000A"/>
            </w:tcBorders>
            <w:shd w:val="clear" w:color="auto" w:fill="auto"/>
            <w:vAlign w:val="center"/>
          </w:tcPr>
          <w:p w14:paraId="76609081"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w:t>
            </w:r>
          </w:p>
        </w:tc>
      </w:tr>
      <w:tr w:rsidR="00FF4312" w14:paraId="3E75D383"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6DC13807"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288F5610"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84001 ≤ N ≤ 144000</w:t>
            </w:r>
          </w:p>
        </w:tc>
        <w:tc>
          <w:tcPr>
            <w:tcW w:w="1388" w:type="dxa"/>
            <w:tcBorders>
              <w:bottom w:val="single" w:sz="8" w:space="0" w:color="00000A"/>
              <w:right w:val="single" w:sz="8" w:space="0" w:color="00000A"/>
            </w:tcBorders>
            <w:shd w:val="clear" w:color="auto" w:fill="auto"/>
            <w:vAlign w:val="center"/>
          </w:tcPr>
          <w:p w14:paraId="1DE55E7C"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w:t>
            </w:r>
          </w:p>
        </w:tc>
        <w:tc>
          <w:tcPr>
            <w:tcW w:w="2258" w:type="dxa"/>
            <w:tcBorders>
              <w:bottom w:val="single" w:sz="8" w:space="0" w:color="00000A"/>
              <w:right w:val="single" w:sz="8" w:space="0" w:color="00000A"/>
            </w:tcBorders>
            <w:shd w:val="clear" w:color="auto" w:fill="auto"/>
            <w:vAlign w:val="center"/>
          </w:tcPr>
          <w:p w14:paraId="03667725" w14:textId="77777777" w:rsidR="00FF4312" w:rsidRDefault="005D5DE1">
            <w:pPr>
              <w:spacing w:beforeAutospacing="1" w:afterAutospacing="1" w:line="0" w:lineRule="auto"/>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84001 ≤ N ≤ 144000</w:t>
            </w:r>
          </w:p>
        </w:tc>
        <w:tc>
          <w:tcPr>
            <w:tcW w:w="1381" w:type="dxa"/>
            <w:tcBorders>
              <w:bottom w:val="single" w:sz="8" w:space="0" w:color="00000A"/>
              <w:right w:val="single" w:sz="8" w:space="0" w:color="00000A"/>
            </w:tcBorders>
            <w:shd w:val="clear" w:color="auto" w:fill="auto"/>
            <w:vAlign w:val="center"/>
          </w:tcPr>
          <w:p w14:paraId="0CF56D7C"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84</w:t>
            </w:r>
          </w:p>
        </w:tc>
      </w:tr>
      <w:tr w:rsidR="00FF4312" w14:paraId="17089173"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49401B89"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3B6D3388"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144001 ≤ N ≤ 240000</w:t>
            </w:r>
          </w:p>
        </w:tc>
        <w:tc>
          <w:tcPr>
            <w:tcW w:w="1388" w:type="dxa"/>
            <w:tcBorders>
              <w:bottom w:val="single" w:sz="8" w:space="0" w:color="00000A"/>
              <w:right w:val="single" w:sz="8" w:space="0" w:color="00000A"/>
            </w:tcBorders>
            <w:shd w:val="clear" w:color="auto" w:fill="auto"/>
            <w:vAlign w:val="center"/>
          </w:tcPr>
          <w:p w14:paraId="675EBD4C"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84</w:t>
            </w:r>
          </w:p>
        </w:tc>
        <w:tc>
          <w:tcPr>
            <w:tcW w:w="2258" w:type="dxa"/>
            <w:tcBorders>
              <w:bottom w:val="single" w:sz="8" w:space="0" w:color="00000A"/>
              <w:right w:val="single" w:sz="8" w:space="0" w:color="00000A"/>
            </w:tcBorders>
            <w:shd w:val="clear" w:color="auto" w:fill="auto"/>
            <w:vAlign w:val="center"/>
          </w:tcPr>
          <w:p w14:paraId="38910518" w14:textId="77777777" w:rsidR="00FF4312" w:rsidRDefault="005D5DE1">
            <w:pPr>
              <w:spacing w:beforeAutospacing="1" w:afterAutospacing="1" w:line="0" w:lineRule="auto"/>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144001 ≤ N ≤ 240000</w:t>
            </w:r>
          </w:p>
        </w:tc>
        <w:tc>
          <w:tcPr>
            <w:tcW w:w="1381" w:type="dxa"/>
            <w:tcBorders>
              <w:bottom w:val="single" w:sz="8" w:space="0" w:color="00000A"/>
              <w:right w:val="single" w:sz="8" w:space="0" w:color="00000A"/>
            </w:tcBorders>
            <w:shd w:val="clear" w:color="auto" w:fill="auto"/>
            <w:vAlign w:val="center"/>
          </w:tcPr>
          <w:p w14:paraId="2E7D468E"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126</w:t>
            </w:r>
          </w:p>
        </w:tc>
      </w:tr>
      <w:tr w:rsidR="00FF4312" w14:paraId="3E75565C"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3EC0B6C7"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0230CD82"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240000 &lt; N</w:t>
            </w:r>
          </w:p>
        </w:tc>
        <w:tc>
          <w:tcPr>
            <w:tcW w:w="1388" w:type="dxa"/>
            <w:tcBorders>
              <w:bottom w:val="single" w:sz="8" w:space="0" w:color="00000A"/>
              <w:right w:val="single" w:sz="8" w:space="0" w:color="00000A"/>
            </w:tcBorders>
            <w:shd w:val="clear" w:color="auto" w:fill="auto"/>
            <w:vAlign w:val="center"/>
          </w:tcPr>
          <w:p w14:paraId="2548A635"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126</w:t>
            </w:r>
          </w:p>
        </w:tc>
        <w:tc>
          <w:tcPr>
            <w:tcW w:w="2258" w:type="dxa"/>
            <w:tcBorders>
              <w:bottom w:val="single" w:sz="8" w:space="0" w:color="00000A"/>
              <w:right w:val="single" w:sz="8" w:space="0" w:color="00000A"/>
            </w:tcBorders>
            <w:shd w:val="clear" w:color="auto" w:fill="auto"/>
            <w:vAlign w:val="center"/>
          </w:tcPr>
          <w:p w14:paraId="6F1CF8A6" w14:textId="77777777" w:rsidR="00FF4312" w:rsidRDefault="005D5DE1">
            <w:pPr>
              <w:spacing w:beforeAutospacing="1" w:afterAutospacing="1" w:line="0" w:lineRule="auto"/>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240000 &lt; N</w:t>
            </w:r>
          </w:p>
        </w:tc>
        <w:tc>
          <w:tcPr>
            <w:tcW w:w="1381" w:type="dxa"/>
            <w:tcBorders>
              <w:bottom w:val="single" w:sz="8" w:space="0" w:color="00000A"/>
              <w:right w:val="single" w:sz="8" w:space="0" w:color="00000A"/>
            </w:tcBorders>
            <w:shd w:val="clear" w:color="auto" w:fill="auto"/>
            <w:vAlign w:val="center"/>
          </w:tcPr>
          <w:p w14:paraId="457BEE64"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200</w:t>
            </w:r>
          </w:p>
        </w:tc>
      </w:tr>
      <w:tr w:rsidR="00FF4312" w14:paraId="4C877D9A" w14:textId="77777777">
        <w:trPr>
          <w:trHeight w:val="454"/>
          <w:jc w:val="center"/>
        </w:trPr>
        <w:tc>
          <w:tcPr>
            <w:tcW w:w="1428" w:type="dxa"/>
            <w:vMerge w:val="restart"/>
            <w:tcBorders>
              <w:left w:val="single" w:sz="8" w:space="0" w:color="00000A"/>
              <w:bottom w:val="single" w:sz="8" w:space="0" w:color="00000A"/>
              <w:right w:val="single" w:sz="8" w:space="0" w:color="00000A"/>
            </w:tcBorders>
            <w:shd w:val="clear" w:color="auto" w:fill="auto"/>
            <w:tcMar>
              <w:left w:w="98" w:type="dxa"/>
            </w:tcMar>
            <w:vAlign w:val="center"/>
          </w:tcPr>
          <w:p w14:paraId="367ECDB5" w14:textId="77777777" w:rsidR="00FF4312" w:rsidRDefault="005D5DE1">
            <w:pPr>
              <w:spacing w:after="0" w:line="240" w:lineRule="auto"/>
              <w:ind w:left="113" w:right="113"/>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 KG&lt; NET AĞIRLIK ≤ 4,5 KG</w:t>
            </w:r>
          </w:p>
        </w:tc>
        <w:tc>
          <w:tcPr>
            <w:tcW w:w="2050" w:type="dxa"/>
            <w:tcBorders>
              <w:bottom w:val="single" w:sz="8" w:space="0" w:color="00000A"/>
              <w:right w:val="single" w:sz="8" w:space="0" w:color="00000A"/>
            </w:tcBorders>
            <w:shd w:val="clear" w:color="auto" w:fill="auto"/>
            <w:vAlign w:val="center"/>
          </w:tcPr>
          <w:p w14:paraId="39A65AC4"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 ≤ 2400</w:t>
            </w:r>
          </w:p>
        </w:tc>
        <w:tc>
          <w:tcPr>
            <w:tcW w:w="1388" w:type="dxa"/>
            <w:tcBorders>
              <w:bottom w:val="single" w:sz="8" w:space="0" w:color="00000A"/>
              <w:right w:val="single" w:sz="8" w:space="0" w:color="00000A"/>
            </w:tcBorders>
            <w:shd w:val="clear" w:color="auto" w:fill="auto"/>
            <w:vAlign w:val="center"/>
          </w:tcPr>
          <w:p w14:paraId="3DF4EC04"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6</w:t>
            </w:r>
          </w:p>
        </w:tc>
        <w:tc>
          <w:tcPr>
            <w:tcW w:w="2258" w:type="dxa"/>
            <w:tcBorders>
              <w:bottom w:val="single" w:sz="8" w:space="0" w:color="00000A"/>
              <w:right w:val="single" w:sz="8" w:space="0" w:color="00000A"/>
            </w:tcBorders>
            <w:shd w:val="clear" w:color="auto" w:fill="auto"/>
            <w:vAlign w:val="center"/>
          </w:tcPr>
          <w:p w14:paraId="780F34FC"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 ≤ 2400</w:t>
            </w:r>
          </w:p>
        </w:tc>
        <w:tc>
          <w:tcPr>
            <w:tcW w:w="1381" w:type="dxa"/>
            <w:tcBorders>
              <w:bottom w:val="single" w:sz="8" w:space="0" w:color="00000A"/>
              <w:right w:val="single" w:sz="8" w:space="0" w:color="00000A"/>
            </w:tcBorders>
            <w:shd w:val="clear" w:color="auto" w:fill="auto"/>
            <w:vAlign w:val="center"/>
          </w:tcPr>
          <w:p w14:paraId="7A709816"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13</w:t>
            </w:r>
          </w:p>
        </w:tc>
      </w:tr>
      <w:tr w:rsidR="00FF4312" w14:paraId="3FB5C671"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04EA4F4C"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2BF0BBA0"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2401 ≤ N ≤ 15000</w:t>
            </w:r>
          </w:p>
        </w:tc>
        <w:tc>
          <w:tcPr>
            <w:tcW w:w="1388" w:type="dxa"/>
            <w:tcBorders>
              <w:bottom w:val="single" w:sz="8" w:space="0" w:color="00000A"/>
              <w:right w:val="single" w:sz="8" w:space="0" w:color="00000A"/>
            </w:tcBorders>
            <w:shd w:val="clear" w:color="auto" w:fill="auto"/>
            <w:vAlign w:val="center"/>
          </w:tcPr>
          <w:p w14:paraId="4D5AB8A0"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13</w:t>
            </w:r>
          </w:p>
        </w:tc>
        <w:tc>
          <w:tcPr>
            <w:tcW w:w="2258" w:type="dxa"/>
            <w:tcBorders>
              <w:bottom w:val="single" w:sz="8" w:space="0" w:color="00000A"/>
              <w:right w:val="single" w:sz="8" w:space="0" w:color="00000A"/>
            </w:tcBorders>
            <w:shd w:val="clear" w:color="auto" w:fill="auto"/>
            <w:vAlign w:val="center"/>
          </w:tcPr>
          <w:p w14:paraId="2C69A140"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2401 ≤ N ≤ 15000</w:t>
            </w:r>
          </w:p>
        </w:tc>
        <w:tc>
          <w:tcPr>
            <w:tcW w:w="1381" w:type="dxa"/>
            <w:tcBorders>
              <w:bottom w:val="single" w:sz="8" w:space="0" w:color="00000A"/>
              <w:right w:val="single" w:sz="8" w:space="0" w:color="00000A"/>
            </w:tcBorders>
            <w:shd w:val="clear" w:color="auto" w:fill="auto"/>
            <w:vAlign w:val="center"/>
          </w:tcPr>
          <w:p w14:paraId="6B5BE6E5"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21</w:t>
            </w:r>
          </w:p>
        </w:tc>
      </w:tr>
      <w:tr w:rsidR="00FF4312" w14:paraId="2C5F7B7D"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3B8AC294"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55578653"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15001 ≤ N ≤  24000</w:t>
            </w:r>
          </w:p>
        </w:tc>
        <w:tc>
          <w:tcPr>
            <w:tcW w:w="1388" w:type="dxa"/>
            <w:tcBorders>
              <w:bottom w:val="single" w:sz="8" w:space="0" w:color="00000A"/>
              <w:right w:val="single" w:sz="8" w:space="0" w:color="00000A"/>
            </w:tcBorders>
            <w:shd w:val="clear" w:color="auto" w:fill="auto"/>
            <w:vAlign w:val="center"/>
          </w:tcPr>
          <w:p w14:paraId="19C900D6"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21</w:t>
            </w:r>
          </w:p>
        </w:tc>
        <w:tc>
          <w:tcPr>
            <w:tcW w:w="2258" w:type="dxa"/>
            <w:tcBorders>
              <w:bottom w:val="single" w:sz="8" w:space="0" w:color="00000A"/>
              <w:right w:val="single" w:sz="8" w:space="0" w:color="00000A"/>
            </w:tcBorders>
            <w:shd w:val="clear" w:color="auto" w:fill="auto"/>
            <w:vAlign w:val="center"/>
          </w:tcPr>
          <w:p w14:paraId="4F31CDAF" w14:textId="77777777" w:rsidR="00FF4312" w:rsidRDefault="005D5DE1">
            <w:pPr>
              <w:spacing w:beforeAutospacing="1" w:afterAutospacing="1" w:line="0" w:lineRule="auto"/>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15001 ≤ N ≤  24000</w:t>
            </w:r>
          </w:p>
        </w:tc>
        <w:tc>
          <w:tcPr>
            <w:tcW w:w="1381" w:type="dxa"/>
            <w:tcBorders>
              <w:bottom w:val="single" w:sz="8" w:space="0" w:color="00000A"/>
              <w:right w:val="single" w:sz="8" w:space="0" w:color="00000A"/>
            </w:tcBorders>
            <w:shd w:val="clear" w:color="auto" w:fill="auto"/>
            <w:vAlign w:val="center"/>
          </w:tcPr>
          <w:p w14:paraId="44AC9867"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29</w:t>
            </w:r>
          </w:p>
        </w:tc>
      </w:tr>
      <w:tr w:rsidR="00FF4312" w14:paraId="543E3B8A"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66113C9B"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3E4EEA1D"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24001 ≤ N ≤ 42000</w:t>
            </w:r>
          </w:p>
        </w:tc>
        <w:tc>
          <w:tcPr>
            <w:tcW w:w="1388" w:type="dxa"/>
            <w:tcBorders>
              <w:bottom w:val="single" w:sz="8" w:space="0" w:color="00000A"/>
              <w:right w:val="single" w:sz="8" w:space="0" w:color="00000A"/>
            </w:tcBorders>
            <w:shd w:val="clear" w:color="auto" w:fill="auto"/>
            <w:vAlign w:val="center"/>
          </w:tcPr>
          <w:p w14:paraId="74783246"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29</w:t>
            </w:r>
          </w:p>
        </w:tc>
        <w:tc>
          <w:tcPr>
            <w:tcW w:w="2258" w:type="dxa"/>
            <w:tcBorders>
              <w:bottom w:val="single" w:sz="8" w:space="0" w:color="00000A"/>
              <w:right w:val="single" w:sz="8" w:space="0" w:color="00000A"/>
            </w:tcBorders>
            <w:shd w:val="clear" w:color="auto" w:fill="auto"/>
            <w:vAlign w:val="center"/>
          </w:tcPr>
          <w:p w14:paraId="422D9C2B"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24001 ≤ N ≤ 42000</w:t>
            </w:r>
          </w:p>
        </w:tc>
        <w:tc>
          <w:tcPr>
            <w:tcW w:w="1381" w:type="dxa"/>
            <w:tcBorders>
              <w:bottom w:val="single" w:sz="8" w:space="0" w:color="00000A"/>
              <w:right w:val="single" w:sz="8" w:space="0" w:color="00000A"/>
            </w:tcBorders>
            <w:shd w:val="clear" w:color="auto" w:fill="auto"/>
            <w:vAlign w:val="center"/>
          </w:tcPr>
          <w:p w14:paraId="6ACCF775"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w:t>
            </w:r>
          </w:p>
        </w:tc>
      </w:tr>
      <w:tr w:rsidR="00FF4312" w14:paraId="15830A62"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727EF6AB"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0BCA00A6"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42001 ≤ N ≤ 72000</w:t>
            </w:r>
          </w:p>
        </w:tc>
        <w:tc>
          <w:tcPr>
            <w:tcW w:w="1388" w:type="dxa"/>
            <w:tcBorders>
              <w:bottom w:val="single" w:sz="8" w:space="0" w:color="00000A"/>
              <w:right w:val="single" w:sz="8" w:space="0" w:color="00000A"/>
            </w:tcBorders>
            <w:shd w:val="clear" w:color="auto" w:fill="auto"/>
            <w:vAlign w:val="center"/>
          </w:tcPr>
          <w:p w14:paraId="5F87A3F7"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w:t>
            </w:r>
          </w:p>
        </w:tc>
        <w:tc>
          <w:tcPr>
            <w:tcW w:w="2258" w:type="dxa"/>
            <w:tcBorders>
              <w:bottom w:val="single" w:sz="8" w:space="0" w:color="00000A"/>
              <w:right w:val="single" w:sz="8" w:space="0" w:color="00000A"/>
            </w:tcBorders>
            <w:shd w:val="clear" w:color="auto" w:fill="auto"/>
            <w:vAlign w:val="center"/>
          </w:tcPr>
          <w:p w14:paraId="71AA1564"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42001 ≤ N ≤ 72000</w:t>
            </w:r>
          </w:p>
        </w:tc>
        <w:tc>
          <w:tcPr>
            <w:tcW w:w="1381" w:type="dxa"/>
            <w:tcBorders>
              <w:bottom w:val="single" w:sz="8" w:space="0" w:color="00000A"/>
              <w:right w:val="single" w:sz="8" w:space="0" w:color="00000A"/>
            </w:tcBorders>
            <w:shd w:val="clear" w:color="auto" w:fill="auto"/>
            <w:vAlign w:val="center"/>
          </w:tcPr>
          <w:p w14:paraId="2503954A"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84</w:t>
            </w:r>
          </w:p>
        </w:tc>
      </w:tr>
      <w:tr w:rsidR="00FF4312" w14:paraId="4731842D" w14:textId="77777777">
        <w:trPr>
          <w:trHeight w:val="636"/>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5F32048D"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1CE582D8"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72001 ≤ N ≤ 120000</w:t>
            </w:r>
          </w:p>
        </w:tc>
        <w:tc>
          <w:tcPr>
            <w:tcW w:w="1388" w:type="dxa"/>
            <w:tcBorders>
              <w:bottom w:val="single" w:sz="8" w:space="0" w:color="00000A"/>
              <w:right w:val="single" w:sz="8" w:space="0" w:color="00000A"/>
            </w:tcBorders>
            <w:shd w:val="clear" w:color="auto" w:fill="auto"/>
            <w:vAlign w:val="center"/>
          </w:tcPr>
          <w:p w14:paraId="2BD96858"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84</w:t>
            </w:r>
          </w:p>
        </w:tc>
        <w:tc>
          <w:tcPr>
            <w:tcW w:w="2258" w:type="dxa"/>
            <w:tcBorders>
              <w:bottom w:val="single" w:sz="8" w:space="0" w:color="00000A"/>
              <w:right w:val="single" w:sz="8" w:space="0" w:color="00000A"/>
            </w:tcBorders>
            <w:shd w:val="clear" w:color="auto" w:fill="auto"/>
            <w:vAlign w:val="center"/>
          </w:tcPr>
          <w:p w14:paraId="4E84C392" w14:textId="77777777" w:rsidR="00FF4312" w:rsidRDefault="005D5DE1">
            <w:pPr>
              <w:spacing w:beforeAutospacing="1" w:afterAutospacing="1" w:line="0" w:lineRule="auto"/>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72001 ≤ N ≤ 120000</w:t>
            </w:r>
          </w:p>
        </w:tc>
        <w:tc>
          <w:tcPr>
            <w:tcW w:w="1381" w:type="dxa"/>
            <w:tcBorders>
              <w:bottom w:val="single" w:sz="8" w:space="0" w:color="00000A"/>
              <w:right w:val="single" w:sz="8" w:space="0" w:color="00000A"/>
            </w:tcBorders>
            <w:shd w:val="clear" w:color="auto" w:fill="auto"/>
            <w:vAlign w:val="center"/>
          </w:tcPr>
          <w:p w14:paraId="564F9C71"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126</w:t>
            </w:r>
          </w:p>
        </w:tc>
      </w:tr>
      <w:tr w:rsidR="00FF4312" w14:paraId="1810C693" w14:textId="77777777">
        <w:trPr>
          <w:trHeight w:val="742"/>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51A8861E"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492E0996" w14:textId="77777777" w:rsidR="00FF4312" w:rsidRDefault="005D5DE1">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120000 &lt; N</w:t>
            </w:r>
          </w:p>
          <w:p w14:paraId="06328D6C"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1388" w:type="dxa"/>
            <w:tcBorders>
              <w:bottom w:val="single" w:sz="8" w:space="0" w:color="00000A"/>
              <w:right w:val="single" w:sz="8" w:space="0" w:color="00000A"/>
            </w:tcBorders>
            <w:shd w:val="clear" w:color="auto" w:fill="auto"/>
            <w:vAlign w:val="center"/>
          </w:tcPr>
          <w:p w14:paraId="5C68181D"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126</w:t>
            </w:r>
          </w:p>
        </w:tc>
        <w:tc>
          <w:tcPr>
            <w:tcW w:w="2258" w:type="dxa"/>
            <w:tcBorders>
              <w:bottom w:val="single" w:sz="8" w:space="0" w:color="00000A"/>
              <w:right w:val="single" w:sz="8" w:space="0" w:color="00000A"/>
            </w:tcBorders>
            <w:shd w:val="clear" w:color="auto" w:fill="auto"/>
            <w:vAlign w:val="center"/>
          </w:tcPr>
          <w:p w14:paraId="2071ED00" w14:textId="77777777" w:rsidR="00FF4312" w:rsidRDefault="005D5DE1">
            <w:pPr>
              <w:spacing w:beforeAutospacing="1"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120000 &lt; N</w:t>
            </w:r>
          </w:p>
          <w:p w14:paraId="4D9DD205"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1381" w:type="dxa"/>
            <w:tcBorders>
              <w:bottom w:val="single" w:sz="8" w:space="0" w:color="00000A"/>
              <w:right w:val="single" w:sz="8" w:space="0" w:color="00000A"/>
            </w:tcBorders>
            <w:shd w:val="clear" w:color="auto" w:fill="auto"/>
            <w:vAlign w:val="center"/>
          </w:tcPr>
          <w:p w14:paraId="3A8EEC6C" w14:textId="77777777" w:rsidR="00FF4312" w:rsidRDefault="005D5DE1">
            <w:pPr>
              <w:spacing w:beforeAutospacing="1" w:afterAutospacing="1" w:line="0" w:lineRule="auto"/>
              <w:ind w:firstLine="600"/>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200</w:t>
            </w:r>
          </w:p>
        </w:tc>
      </w:tr>
      <w:tr w:rsidR="00FF4312" w14:paraId="1DE73708" w14:textId="77777777">
        <w:trPr>
          <w:trHeight w:val="454"/>
          <w:jc w:val="center"/>
        </w:trPr>
        <w:tc>
          <w:tcPr>
            <w:tcW w:w="1428" w:type="dxa"/>
            <w:vMerge w:val="restart"/>
            <w:tcBorders>
              <w:left w:val="single" w:sz="8" w:space="0" w:color="00000A"/>
              <w:bottom w:val="single" w:sz="8" w:space="0" w:color="00000A"/>
              <w:right w:val="single" w:sz="8" w:space="0" w:color="00000A"/>
            </w:tcBorders>
            <w:shd w:val="clear" w:color="auto" w:fill="auto"/>
            <w:tcMar>
              <w:left w:w="98" w:type="dxa"/>
            </w:tcMar>
            <w:vAlign w:val="center"/>
          </w:tcPr>
          <w:p w14:paraId="569EB8FD" w14:textId="77777777" w:rsidR="00FF4312" w:rsidRDefault="005D5DE1">
            <w:pPr>
              <w:spacing w:beforeAutospacing="1" w:afterAutospacing="1" w:line="240" w:lineRule="auto"/>
              <w:ind w:right="113"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p w14:paraId="222B959B" w14:textId="77777777" w:rsidR="00FF4312" w:rsidRDefault="005D5DE1">
            <w:pPr>
              <w:spacing w:beforeAutospacing="1" w:afterAutospacing="1" w:line="240" w:lineRule="auto"/>
              <w:ind w:right="113"/>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4,5 KG &lt;NET AĞIRLIK</w:t>
            </w:r>
          </w:p>
          <w:p w14:paraId="7D173106" w14:textId="77777777" w:rsidR="00FF4312" w:rsidRDefault="005D5DE1">
            <w:pPr>
              <w:spacing w:beforeAutospacing="1" w:afterAutospacing="1" w:line="240" w:lineRule="auto"/>
              <w:ind w:right="113"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2050" w:type="dxa"/>
            <w:tcBorders>
              <w:bottom w:val="single" w:sz="8" w:space="0" w:color="00000A"/>
              <w:right w:val="single" w:sz="8" w:space="0" w:color="00000A"/>
            </w:tcBorders>
            <w:shd w:val="clear" w:color="auto" w:fill="auto"/>
            <w:vAlign w:val="center"/>
          </w:tcPr>
          <w:p w14:paraId="7DC0AB96"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 ≤ 600</w:t>
            </w:r>
          </w:p>
          <w:p w14:paraId="638395CC"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1388" w:type="dxa"/>
            <w:tcBorders>
              <w:bottom w:val="single" w:sz="8" w:space="0" w:color="00000A"/>
              <w:right w:val="single" w:sz="8" w:space="0" w:color="00000A"/>
            </w:tcBorders>
            <w:shd w:val="clear" w:color="auto" w:fill="auto"/>
            <w:vAlign w:val="center"/>
          </w:tcPr>
          <w:p w14:paraId="4A169A23"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6</w:t>
            </w:r>
          </w:p>
        </w:tc>
        <w:tc>
          <w:tcPr>
            <w:tcW w:w="2258" w:type="dxa"/>
            <w:tcBorders>
              <w:bottom w:val="single" w:sz="8" w:space="0" w:color="00000A"/>
              <w:right w:val="single" w:sz="8" w:space="0" w:color="00000A"/>
            </w:tcBorders>
            <w:shd w:val="clear" w:color="auto" w:fill="auto"/>
            <w:vAlign w:val="center"/>
          </w:tcPr>
          <w:p w14:paraId="60240130"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N ≤ 600</w:t>
            </w:r>
          </w:p>
          <w:p w14:paraId="604E6B6C"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w:t>
            </w:r>
          </w:p>
        </w:tc>
        <w:tc>
          <w:tcPr>
            <w:tcW w:w="1381" w:type="dxa"/>
            <w:tcBorders>
              <w:bottom w:val="single" w:sz="8" w:space="0" w:color="00000A"/>
              <w:right w:val="single" w:sz="8" w:space="0" w:color="00000A"/>
            </w:tcBorders>
            <w:shd w:val="clear" w:color="auto" w:fill="auto"/>
            <w:vAlign w:val="center"/>
          </w:tcPr>
          <w:p w14:paraId="3B7BF809"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13</w:t>
            </w:r>
          </w:p>
        </w:tc>
      </w:tr>
      <w:tr w:rsidR="00FF4312" w14:paraId="0042F497"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4A36E581"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370F5729"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601 ≤ N ≤  2000</w:t>
            </w:r>
          </w:p>
        </w:tc>
        <w:tc>
          <w:tcPr>
            <w:tcW w:w="1388" w:type="dxa"/>
            <w:tcBorders>
              <w:bottom w:val="single" w:sz="8" w:space="0" w:color="00000A"/>
              <w:right w:val="single" w:sz="8" w:space="0" w:color="00000A"/>
            </w:tcBorders>
            <w:shd w:val="clear" w:color="auto" w:fill="auto"/>
            <w:vAlign w:val="center"/>
          </w:tcPr>
          <w:p w14:paraId="628F9CCE"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13</w:t>
            </w:r>
          </w:p>
        </w:tc>
        <w:tc>
          <w:tcPr>
            <w:tcW w:w="2258" w:type="dxa"/>
            <w:tcBorders>
              <w:bottom w:val="single" w:sz="8" w:space="0" w:color="00000A"/>
              <w:right w:val="single" w:sz="8" w:space="0" w:color="00000A"/>
            </w:tcBorders>
            <w:shd w:val="clear" w:color="auto" w:fill="auto"/>
            <w:vAlign w:val="center"/>
          </w:tcPr>
          <w:p w14:paraId="3A7F6DAB"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601 ≤ N ≤ 2000</w:t>
            </w:r>
          </w:p>
        </w:tc>
        <w:tc>
          <w:tcPr>
            <w:tcW w:w="1381" w:type="dxa"/>
            <w:tcBorders>
              <w:bottom w:val="single" w:sz="8" w:space="0" w:color="00000A"/>
              <w:right w:val="single" w:sz="8" w:space="0" w:color="00000A"/>
            </w:tcBorders>
            <w:shd w:val="clear" w:color="auto" w:fill="auto"/>
            <w:vAlign w:val="center"/>
          </w:tcPr>
          <w:p w14:paraId="459F0300"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21</w:t>
            </w:r>
          </w:p>
        </w:tc>
      </w:tr>
      <w:tr w:rsidR="00FF4312" w14:paraId="0D07EBE6"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23ADF350"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635C0F37"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2001 ≤ N ≤ 7200</w:t>
            </w:r>
          </w:p>
        </w:tc>
        <w:tc>
          <w:tcPr>
            <w:tcW w:w="1388" w:type="dxa"/>
            <w:tcBorders>
              <w:bottom w:val="single" w:sz="8" w:space="0" w:color="00000A"/>
              <w:right w:val="single" w:sz="8" w:space="0" w:color="00000A"/>
            </w:tcBorders>
            <w:shd w:val="clear" w:color="auto" w:fill="auto"/>
            <w:vAlign w:val="center"/>
          </w:tcPr>
          <w:p w14:paraId="5DC0A053"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21</w:t>
            </w:r>
          </w:p>
        </w:tc>
        <w:tc>
          <w:tcPr>
            <w:tcW w:w="2258" w:type="dxa"/>
            <w:tcBorders>
              <w:bottom w:val="single" w:sz="8" w:space="0" w:color="00000A"/>
              <w:right w:val="single" w:sz="8" w:space="0" w:color="00000A"/>
            </w:tcBorders>
            <w:shd w:val="clear" w:color="auto" w:fill="auto"/>
            <w:vAlign w:val="center"/>
          </w:tcPr>
          <w:p w14:paraId="41D366D8"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2001 ≤ N ≤ 7200</w:t>
            </w:r>
          </w:p>
        </w:tc>
        <w:tc>
          <w:tcPr>
            <w:tcW w:w="1381" w:type="dxa"/>
            <w:tcBorders>
              <w:bottom w:val="single" w:sz="8" w:space="0" w:color="00000A"/>
              <w:right w:val="single" w:sz="8" w:space="0" w:color="00000A"/>
            </w:tcBorders>
            <w:shd w:val="clear" w:color="auto" w:fill="auto"/>
            <w:vAlign w:val="center"/>
          </w:tcPr>
          <w:p w14:paraId="661D4C60"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29</w:t>
            </w:r>
          </w:p>
        </w:tc>
      </w:tr>
      <w:tr w:rsidR="00FF4312" w14:paraId="517F09A8"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03F1950D"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65EFB391"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7201 ≤ N ≤ 15000</w:t>
            </w:r>
          </w:p>
        </w:tc>
        <w:tc>
          <w:tcPr>
            <w:tcW w:w="1388" w:type="dxa"/>
            <w:tcBorders>
              <w:bottom w:val="single" w:sz="8" w:space="0" w:color="00000A"/>
              <w:right w:val="single" w:sz="8" w:space="0" w:color="00000A"/>
            </w:tcBorders>
            <w:shd w:val="clear" w:color="auto" w:fill="auto"/>
            <w:vAlign w:val="center"/>
          </w:tcPr>
          <w:p w14:paraId="37C8A315"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29</w:t>
            </w:r>
          </w:p>
        </w:tc>
        <w:tc>
          <w:tcPr>
            <w:tcW w:w="2258" w:type="dxa"/>
            <w:tcBorders>
              <w:bottom w:val="single" w:sz="8" w:space="0" w:color="00000A"/>
              <w:right w:val="single" w:sz="8" w:space="0" w:color="00000A"/>
            </w:tcBorders>
            <w:shd w:val="clear" w:color="auto" w:fill="auto"/>
            <w:vAlign w:val="center"/>
          </w:tcPr>
          <w:p w14:paraId="27253B91"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7201 ≤ N ≤ </w:t>
            </w:r>
            <w:r>
              <w:rPr>
                <w:rFonts w:ascii="Times New Roman" w:eastAsia="Times New Roman" w:hAnsi="Times New Roman" w:cs="Times New Roman"/>
                <w:lang w:eastAsia="tr-TR"/>
              </w:rPr>
              <w:t>15000</w:t>
            </w:r>
          </w:p>
        </w:tc>
        <w:tc>
          <w:tcPr>
            <w:tcW w:w="1381" w:type="dxa"/>
            <w:tcBorders>
              <w:bottom w:val="single" w:sz="8" w:space="0" w:color="00000A"/>
              <w:right w:val="single" w:sz="8" w:space="0" w:color="00000A"/>
            </w:tcBorders>
            <w:shd w:val="clear" w:color="auto" w:fill="auto"/>
            <w:vAlign w:val="center"/>
          </w:tcPr>
          <w:p w14:paraId="5A6AE278"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48</w:t>
            </w:r>
          </w:p>
        </w:tc>
      </w:tr>
      <w:tr w:rsidR="00FF4312" w14:paraId="62CC5025" w14:textId="77777777">
        <w:trPr>
          <w:trHeight w:val="45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11A259BC"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1C5943C3"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15001 ≤ N ≤ 24000</w:t>
            </w:r>
          </w:p>
        </w:tc>
        <w:tc>
          <w:tcPr>
            <w:tcW w:w="1388" w:type="dxa"/>
            <w:tcBorders>
              <w:bottom w:val="single" w:sz="8" w:space="0" w:color="00000A"/>
              <w:right w:val="single" w:sz="8" w:space="0" w:color="00000A"/>
            </w:tcBorders>
            <w:shd w:val="clear" w:color="auto" w:fill="auto"/>
            <w:vAlign w:val="center"/>
          </w:tcPr>
          <w:p w14:paraId="278947BD"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48</w:t>
            </w:r>
          </w:p>
        </w:tc>
        <w:tc>
          <w:tcPr>
            <w:tcW w:w="2258" w:type="dxa"/>
            <w:tcBorders>
              <w:bottom w:val="single" w:sz="8" w:space="0" w:color="00000A"/>
              <w:right w:val="single" w:sz="8" w:space="0" w:color="00000A"/>
            </w:tcBorders>
            <w:shd w:val="clear" w:color="auto" w:fill="auto"/>
            <w:vAlign w:val="center"/>
          </w:tcPr>
          <w:p w14:paraId="5891E477"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15001 ≤ N ≤ 24000</w:t>
            </w:r>
          </w:p>
        </w:tc>
        <w:tc>
          <w:tcPr>
            <w:tcW w:w="1381" w:type="dxa"/>
            <w:tcBorders>
              <w:bottom w:val="single" w:sz="8" w:space="0" w:color="00000A"/>
              <w:right w:val="single" w:sz="8" w:space="0" w:color="00000A"/>
            </w:tcBorders>
            <w:shd w:val="clear" w:color="auto" w:fill="auto"/>
            <w:vAlign w:val="center"/>
          </w:tcPr>
          <w:p w14:paraId="6FF69C05"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84</w:t>
            </w:r>
          </w:p>
        </w:tc>
      </w:tr>
      <w:tr w:rsidR="00FF4312" w14:paraId="7265AE2E" w14:textId="77777777">
        <w:trPr>
          <w:trHeight w:val="534"/>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532B7DAC"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46810E58"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24001 ≤ N ≤ 42000</w:t>
            </w:r>
          </w:p>
        </w:tc>
        <w:tc>
          <w:tcPr>
            <w:tcW w:w="1388" w:type="dxa"/>
            <w:tcBorders>
              <w:bottom w:val="single" w:sz="8" w:space="0" w:color="00000A"/>
              <w:right w:val="single" w:sz="8" w:space="0" w:color="00000A"/>
            </w:tcBorders>
            <w:shd w:val="clear" w:color="auto" w:fill="auto"/>
            <w:vAlign w:val="center"/>
          </w:tcPr>
          <w:p w14:paraId="60101E28"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84</w:t>
            </w:r>
          </w:p>
        </w:tc>
        <w:tc>
          <w:tcPr>
            <w:tcW w:w="2258" w:type="dxa"/>
            <w:tcBorders>
              <w:bottom w:val="single" w:sz="8" w:space="0" w:color="00000A"/>
              <w:right w:val="single" w:sz="8" w:space="0" w:color="00000A"/>
            </w:tcBorders>
            <w:shd w:val="clear" w:color="auto" w:fill="auto"/>
            <w:vAlign w:val="center"/>
          </w:tcPr>
          <w:p w14:paraId="6561DCB7"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24001 ≤ N ≤ 42000</w:t>
            </w:r>
          </w:p>
        </w:tc>
        <w:tc>
          <w:tcPr>
            <w:tcW w:w="1381" w:type="dxa"/>
            <w:tcBorders>
              <w:bottom w:val="single" w:sz="8" w:space="0" w:color="00000A"/>
              <w:right w:val="single" w:sz="8" w:space="0" w:color="00000A"/>
            </w:tcBorders>
            <w:shd w:val="clear" w:color="auto" w:fill="auto"/>
            <w:vAlign w:val="center"/>
          </w:tcPr>
          <w:p w14:paraId="765D3FCE"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126</w:t>
            </w:r>
          </w:p>
        </w:tc>
      </w:tr>
      <w:tr w:rsidR="00FF4312" w14:paraId="7B8F8F78" w14:textId="77777777">
        <w:trPr>
          <w:trHeight w:val="781"/>
          <w:jc w:val="center"/>
        </w:trPr>
        <w:tc>
          <w:tcPr>
            <w:tcW w:w="1428"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14:paraId="41D80DBA" w14:textId="77777777" w:rsidR="00FF4312" w:rsidRDefault="00FF4312">
            <w:pPr>
              <w:spacing w:after="0" w:line="240" w:lineRule="auto"/>
              <w:rPr>
                <w:rFonts w:ascii="Times New Roman" w:eastAsia="Times New Roman" w:hAnsi="Times New Roman" w:cs="Times New Roman"/>
                <w:lang w:eastAsia="tr-TR"/>
              </w:rPr>
            </w:pPr>
          </w:p>
        </w:tc>
        <w:tc>
          <w:tcPr>
            <w:tcW w:w="2050" w:type="dxa"/>
            <w:tcBorders>
              <w:bottom w:val="single" w:sz="8" w:space="0" w:color="00000A"/>
              <w:right w:val="single" w:sz="8" w:space="0" w:color="00000A"/>
            </w:tcBorders>
            <w:shd w:val="clear" w:color="auto" w:fill="auto"/>
            <w:vAlign w:val="center"/>
          </w:tcPr>
          <w:p w14:paraId="18936B85" w14:textId="77777777" w:rsidR="00FF4312" w:rsidRDefault="005D5DE1">
            <w:pPr>
              <w:spacing w:beforeAutospacing="1" w:afterAutospacing="1" w:line="24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42000 &lt; N</w:t>
            </w:r>
          </w:p>
        </w:tc>
        <w:tc>
          <w:tcPr>
            <w:tcW w:w="1388" w:type="dxa"/>
            <w:tcBorders>
              <w:bottom w:val="single" w:sz="8" w:space="0" w:color="00000A"/>
              <w:right w:val="single" w:sz="8" w:space="0" w:color="00000A"/>
            </w:tcBorders>
            <w:shd w:val="clear" w:color="auto" w:fill="auto"/>
            <w:vAlign w:val="center"/>
          </w:tcPr>
          <w:p w14:paraId="6A9083B6" w14:textId="77777777" w:rsidR="00FF4312" w:rsidRDefault="005D5DE1">
            <w:pPr>
              <w:spacing w:beforeAutospacing="1" w:afterAutospacing="1" w:line="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126</w:t>
            </w:r>
          </w:p>
        </w:tc>
        <w:tc>
          <w:tcPr>
            <w:tcW w:w="2258" w:type="dxa"/>
            <w:tcBorders>
              <w:bottom w:val="single" w:sz="8" w:space="0" w:color="00000A"/>
              <w:right w:val="single" w:sz="8" w:space="0" w:color="00000A"/>
            </w:tcBorders>
            <w:shd w:val="clear" w:color="auto" w:fill="auto"/>
            <w:vAlign w:val="center"/>
          </w:tcPr>
          <w:p w14:paraId="4519D860" w14:textId="77777777" w:rsidR="00FF4312" w:rsidRDefault="005D5DE1">
            <w:pPr>
              <w:spacing w:beforeAutospacing="1" w:afterAutospacing="1" w:line="0" w:lineRule="auto"/>
              <w:ind w:firstLine="600"/>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42000 &lt; N</w:t>
            </w:r>
          </w:p>
        </w:tc>
        <w:tc>
          <w:tcPr>
            <w:tcW w:w="1381" w:type="dxa"/>
            <w:tcBorders>
              <w:bottom w:val="single" w:sz="8" w:space="0" w:color="00000A"/>
              <w:right w:val="single" w:sz="8" w:space="0" w:color="00000A"/>
            </w:tcBorders>
            <w:shd w:val="clear" w:color="auto" w:fill="auto"/>
            <w:vAlign w:val="center"/>
          </w:tcPr>
          <w:p w14:paraId="0B8EAD00" w14:textId="77777777" w:rsidR="00FF4312" w:rsidRDefault="005D5DE1">
            <w:pPr>
              <w:spacing w:beforeAutospacing="1" w:afterAutospacing="1" w:line="0" w:lineRule="auto"/>
              <w:jc w:val="right"/>
            </w:pPr>
            <w:r>
              <w:rPr>
                <w:rFonts w:ascii="Times New Roman" w:eastAsia="Times New Roman" w:hAnsi="Times New Roman" w:cs="Times New Roman"/>
                <w:lang w:eastAsia="tr-TR"/>
              </w:rPr>
              <w:t>20</w:t>
            </w:r>
          </w:p>
        </w:tc>
      </w:tr>
    </w:tbl>
    <w:p w14:paraId="4D7FF0D2" w14:textId="77777777" w:rsidR="00FF4312" w:rsidRDefault="00FF4312">
      <w:pPr>
        <w:spacing w:beforeAutospacing="1" w:afterAutospacing="1" w:line="240" w:lineRule="auto"/>
      </w:pPr>
    </w:p>
    <w:sectPr w:rsidR="00FF431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12"/>
    <w:rsid w:val="005D5DE1"/>
    <w:rsid w:val="00FF431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91D5"/>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qFormat/>
    <w:rsid w:val="00863DB3"/>
  </w:style>
  <w:style w:type="character" w:customStyle="1" w:styleId="spelle">
    <w:name w:val="spelle"/>
    <w:basedOn w:val="VarsaylanParagrafYazTipi"/>
    <w:qFormat/>
    <w:rsid w:val="00863DB3"/>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3023</Words>
  <Characters>17232</Characters>
  <Application>Microsoft Office Word</Application>
  <DocSecurity>0</DocSecurity>
  <Lines>143</Lines>
  <Paragraphs>40</Paragraphs>
  <ScaleCrop>false</ScaleCrop>
  <Company>SilentAll Team</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Ambar Yunus</dc:creator>
  <cp:lastModifiedBy>sıla akbulut</cp:lastModifiedBy>
  <cp:revision>2</cp:revision>
  <cp:lastPrinted>2017-02-22T17:02:00Z</cp:lastPrinted>
  <dcterms:created xsi:type="dcterms:W3CDTF">2021-02-16T17:55:00Z</dcterms:created>
  <dcterms:modified xsi:type="dcterms:W3CDTF">2021-02-16T17:55:00Z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