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EBF" w:rsidRDefault="000747E0">
      <w:pPr>
        <w:spacing w:beforeAutospacing="1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TÜRK GIDA KODEKSİ BİTKİ ADI İLE ANILAN YAĞLAR TEBLİĞİ</w:t>
      </w:r>
    </w:p>
    <w:p w:rsidR="00DA7EBF" w:rsidRDefault="000747E0">
      <w:pPr>
        <w:spacing w:beforeAutospacing="1" w:afterAutospacing="1" w:line="240" w:lineRule="auto"/>
        <w:ind w:firstLine="567"/>
        <w:jc w:val="center"/>
      </w:pPr>
      <w:r>
        <w:rPr>
          <w:rFonts w:eastAsia="Times New Roman" w:cs="Calibri"/>
          <w:b/>
          <w:bCs/>
          <w:lang w:eastAsia="tr-TR"/>
        </w:rPr>
        <w:t>(TEBLİĞ NO: 2012/29)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Amaç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1 – </w:t>
      </w:r>
      <w:r>
        <w:rPr>
          <w:rFonts w:eastAsia="Times New Roman" w:cs="Calibri"/>
          <w:lang w:eastAsia="tr-TR"/>
        </w:rPr>
        <w:t xml:space="preserve">(1) Bu Tebliğin amacı, bu Tebliğ kapsamında yer alan bitki adı ile anılan yağların; tekniğine uygun ve hijyenik şekilde üretim, hazırlama, işleme, muhafaza, </w:t>
      </w:r>
      <w:r>
        <w:rPr>
          <w:rFonts w:eastAsia="Times New Roman" w:cs="Calibri"/>
          <w:lang w:eastAsia="tr-TR"/>
        </w:rPr>
        <w:t>depolama, taşıma ve pazarlanmasını sağlamak üzere özelliklerini belirlemektir.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Kapsam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2 – </w:t>
      </w:r>
      <w:r>
        <w:rPr>
          <w:rFonts w:eastAsia="Times New Roman" w:cs="Calibri"/>
          <w:lang w:eastAsia="tr-TR"/>
        </w:rPr>
        <w:t>(1) Bu Tebliğ, 4 üncü maddenin ikinci fıkrasında tanımları yapılan bitki adı ile anılan yağları kapsar.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(2) Yağ asitlerinin bünyesini veya yağ kıvamını değiştir</w:t>
      </w:r>
      <w:r>
        <w:rPr>
          <w:rFonts w:eastAsia="Times New Roman" w:cs="Calibri"/>
          <w:lang w:eastAsia="tr-TR"/>
        </w:rPr>
        <w:t>mek amacıyla esterleştirilmiş veya hidrojene edilmiş yağları ve karışım yağları kapsamaz.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Dayanak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3 – </w:t>
      </w:r>
      <w:r>
        <w:rPr>
          <w:rFonts w:eastAsia="Times New Roman" w:cs="Calibri"/>
          <w:lang w:eastAsia="tr-TR"/>
        </w:rPr>
        <w:t>(1) Bu Tebliğ, 29/12/2011 tarihli ve 28157 3 üncü mükerrer sayılı Resmî Gazete’de yayımlanan Türk Gıda Kodeksi Yönetmeliğine dayanılarak hazırlanmış</w:t>
      </w:r>
      <w:r>
        <w:rPr>
          <w:rFonts w:eastAsia="Times New Roman" w:cs="Calibri"/>
          <w:lang w:eastAsia="tr-TR"/>
        </w:rPr>
        <w:t>tır.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Tanımlar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4 – </w:t>
      </w:r>
      <w:r>
        <w:rPr>
          <w:rFonts w:eastAsia="Times New Roman" w:cs="Calibri"/>
          <w:lang w:eastAsia="tr-TR"/>
        </w:rPr>
        <w:t>(1) Bu Tebliğ kapsamında yer alan;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a) Bitkisel yağ: Sadece bitkisel kaynaklardan elde edilen, temel olarak yağ asitleri gliseridlerinden oluşan, doğal yapısı gereği az miktarda fosfatidler gibi diğer lipidleri, sabunlaşmayan bileşen</w:t>
      </w:r>
      <w:r>
        <w:rPr>
          <w:rFonts w:eastAsia="Times New Roman" w:cs="Calibri"/>
          <w:lang w:eastAsia="tr-TR"/>
        </w:rPr>
        <w:t>leri ve serbest yağ asitlerini içerebilen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b) Ham yağ: Çözücü ekstraksiyonu ve/veya mekanik yöntemle elde edilen, duyusal ve karakteristik özellikleri bakımından doğrudan tüketime uygun olmayan, rafinasyon veya teknik amaçlı kullanıma uygun olan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c) Natürel yağ: Doğrudan tüketime uygun olan, yağın yapısını değiştirmeksizin, mekanik yöntemle ve ısı uygulaması ile elde edilen, saflaştırmak amacı ile sadece su ile yıkama, çöktürme, filtrasyon ve santrifüj işlemleri yapılan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 xml:space="preserve">ç) Rafine yağ: Doğal </w:t>
      </w:r>
      <w:r>
        <w:rPr>
          <w:rFonts w:eastAsia="Times New Roman" w:cs="Calibri"/>
          <w:lang w:eastAsia="tr-TR"/>
        </w:rPr>
        <w:t>trigliserid yapısında değişikliğe yol açmadan rafine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d) Soğuk preslenmiş natürel yağ: Doğrudan tüketime uygun olan, ısıl işlem olmaksızın sadece mekanik yöntemle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ifade eder.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(2) Bu Tebliğ kapsamında yer alan;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a) Aspir yağı: A</w:t>
      </w:r>
      <w:r>
        <w:rPr>
          <w:rFonts w:eastAsia="Times New Roman" w:cs="Calibri"/>
          <w:lang w:eastAsia="tr-TR"/>
        </w:rPr>
        <w:t>spir bitkisinin (Carthamus tinctorious L.) tohumlarından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b) Ayçiçek yağı: Ayçiçek bitkisinin (Helianthus annuus L.) tohumlarından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lastRenderedPageBreak/>
        <w:t>c) Babassu yağı: Çeşitli palm orbignya türlerinin meyve çekirdeklerinden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ç) Fındık yağı: Fındık ağacının (Corylus avellana L., Corylus maksima ve Corylus colbina) meyvelerinden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d) Hindistancevizi yağı: Hindistancevizi (Cocos nucifera L.) meyvesinden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 xml:space="preserve">e) Kanola/Düşük erusik asitli kolza yağı: </w:t>
      </w:r>
      <w:r>
        <w:rPr>
          <w:rFonts w:eastAsia="Times New Roman" w:cs="Calibri"/>
          <w:lang w:eastAsia="tr-TR"/>
        </w:rPr>
        <w:t>Düşük erusik asitli yağ içeren Brassica napus L., Brassica campestris L. ve Brassica juncea L.'nin tohumlarından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f) Mısır yağı: Mısır bitkisi (Zea mays L.) tanelerinin embriyolarından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g) Palm çekirdeği yağı: Palm (Elaeis</w:t>
      </w:r>
      <w:r>
        <w:rPr>
          <w:rFonts w:eastAsia="Times New Roman" w:cs="Calibri"/>
          <w:lang w:eastAsia="tr-TR"/>
        </w:rPr>
        <w:t xml:space="preserve"> guineensis) meyvesinin çekirdeğinden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ğ) Palm çekirdeği olein: Fraksiyonlarına ayrılan palm çekirdeği yağının sıvı kısmını,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h) Palm çekirdeği stearin: Fraksiyonlarına ayrılan palm çekirdeği yağının katı kısmını,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 xml:space="preserve">ı) Palm olein: </w:t>
      </w:r>
      <w:r>
        <w:rPr>
          <w:rFonts w:eastAsia="Times New Roman" w:cs="Calibri"/>
          <w:lang w:eastAsia="tr-TR"/>
        </w:rPr>
        <w:t>Fraksiyonlarına ayrılan palm yağının sıvı kısmını,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i) Palm stearin: Fraksiyonlarına ayrılan palm yağının erime noktası yüksek olan kısmını,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j) Palm süperolein: Kontrollü kristalizasyon işlemi ile iyot sayısı en az 60 olacak şekilde üretilmiş ve fraksiyonla</w:t>
      </w:r>
      <w:r>
        <w:rPr>
          <w:rFonts w:eastAsia="Times New Roman" w:cs="Calibri"/>
          <w:lang w:eastAsia="tr-TR"/>
        </w:rPr>
        <w:t>rına ayrılmış palm yağının sıvı kısmını,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k) Palm yağı: Palm (Elaeis guineensis) meyvesinin etli mezokarbından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l) Pamuk yağı: Çeşitli Pamuk (Gossypium spp.) kültürlerinin tohumlarından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m) Soya yağı: Soya fasulyesinden (Gl</w:t>
      </w:r>
      <w:r>
        <w:rPr>
          <w:rFonts w:eastAsia="Times New Roman" w:cs="Calibri"/>
          <w:lang w:eastAsia="tr-TR"/>
        </w:rPr>
        <w:t>ycine max (L.) Merr.)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n) Susam yağı: Susam bitkisinin (Sesamum indicum L.) tohumlarından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o) Üzüm çekirdeği yağı: Üzüm bitkisinin (Vitis vinifera L.) çekirdeklerinden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ö) Yer fıstığı yağı: Yer fıstığından</w:t>
      </w:r>
      <w:r>
        <w:rPr>
          <w:rFonts w:eastAsia="Times New Roman" w:cs="Calibri"/>
          <w:lang w:eastAsia="tr-TR"/>
        </w:rPr>
        <w:t xml:space="preserve"> (Arachis hypogaea L.) elde edilen yağı,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ifade eder.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Ürün özellikleri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5 – </w:t>
      </w:r>
      <w:r>
        <w:rPr>
          <w:rFonts w:eastAsia="Times New Roman" w:cs="Calibri"/>
          <w:lang w:eastAsia="tr-TR"/>
        </w:rPr>
        <w:t>(1) Bu Tebliğ kapsamındaki ürünlerin özellikleri aşağıda verilmiştir: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 xml:space="preserve">a) Yabancı ve/veya ransit tat ve koku içermemesi, ham ve natürel yağların kendine has renk, tat ve </w:t>
      </w:r>
      <w:r>
        <w:rPr>
          <w:rFonts w:eastAsia="Times New Roman" w:cs="Calibri"/>
          <w:lang w:eastAsia="tr-TR"/>
        </w:rPr>
        <w:t>kokuda olması gerekir.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b) Yağ asitleri kompozisyonunun EK-1’de verilen tablodaki değerlere uygun olması gerekir.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c) Diğer kalite kriterlerinin EK-2’de verilen tablodaki değerlere uygun olması gerekir.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ç) Fiziksel ve kimyasal özelliklerin EK-3'te verilen ta</w:t>
      </w:r>
      <w:r>
        <w:rPr>
          <w:rFonts w:eastAsia="Times New Roman" w:cs="Calibri"/>
          <w:lang w:eastAsia="tr-TR"/>
        </w:rPr>
        <w:t>blodaki değerlere uygun olması gerekir.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lastRenderedPageBreak/>
        <w:t>d) Sterol kompozisyonlarının EK-4’te verilen tablodaki değerlere uygun olması gerekir.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 xml:space="preserve">e) Palm oleinin kayma noktası 24 </w:t>
      </w:r>
      <w:r>
        <w:rPr>
          <w:rFonts w:eastAsia="Times New Roman" w:cs="Calibri"/>
          <w:vertAlign w:val="superscript"/>
          <w:lang w:eastAsia="tr-TR"/>
        </w:rPr>
        <w:t>o</w:t>
      </w:r>
      <w:r>
        <w:rPr>
          <w:rFonts w:eastAsia="Times New Roman" w:cs="Calibri"/>
          <w:lang w:eastAsia="tr-TR"/>
        </w:rPr>
        <w:t>C’den fazla olamaz.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 xml:space="preserve">f) Palm stearinin kayma noktası 44 </w:t>
      </w:r>
      <w:r>
        <w:rPr>
          <w:rFonts w:eastAsia="Times New Roman" w:cs="Calibri"/>
          <w:vertAlign w:val="superscript"/>
          <w:lang w:eastAsia="tr-TR"/>
        </w:rPr>
        <w:t>o</w:t>
      </w:r>
      <w:r>
        <w:rPr>
          <w:rFonts w:eastAsia="Times New Roman" w:cs="Calibri"/>
          <w:lang w:eastAsia="tr-TR"/>
        </w:rPr>
        <w:t>C’den az olamaz.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g) Palm çekirdeği olei</w:t>
      </w:r>
      <w:r>
        <w:rPr>
          <w:rFonts w:eastAsia="Times New Roman" w:cs="Calibri"/>
          <w:lang w:eastAsia="tr-TR"/>
        </w:rPr>
        <w:t xml:space="preserve">nin kayma noktasının 21 </w:t>
      </w:r>
      <w:r>
        <w:rPr>
          <w:rFonts w:eastAsia="Times New Roman" w:cs="Calibri"/>
          <w:vertAlign w:val="superscript"/>
          <w:lang w:eastAsia="tr-TR"/>
        </w:rPr>
        <w:t>o</w:t>
      </w:r>
      <w:r>
        <w:rPr>
          <w:rFonts w:eastAsia="Times New Roman" w:cs="Calibri"/>
          <w:lang w:eastAsia="tr-TR"/>
        </w:rPr>
        <w:t xml:space="preserve">C-26 </w:t>
      </w:r>
      <w:r>
        <w:rPr>
          <w:rFonts w:eastAsia="Times New Roman" w:cs="Calibri"/>
          <w:vertAlign w:val="superscript"/>
          <w:lang w:eastAsia="tr-TR"/>
        </w:rPr>
        <w:t>o</w:t>
      </w:r>
      <w:r>
        <w:rPr>
          <w:rFonts w:eastAsia="Times New Roman" w:cs="Calibri"/>
          <w:lang w:eastAsia="tr-TR"/>
        </w:rPr>
        <w:t>C aralığında olması gerekir.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 xml:space="preserve">ğ) Palm çekirdeği stearinin kayma noktasının 31 </w:t>
      </w:r>
      <w:r>
        <w:rPr>
          <w:rFonts w:eastAsia="Times New Roman" w:cs="Calibri"/>
          <w:vertAlign w:val="superscript"/>
          <w:lang w:eastAsia="tr-TR"/>
        </w:rPr>
        <w:t>o</w:t>
      </w:r>
      <w:r>
        <w:rPr>
          <w:rFonts w:eastAsia="Times New Roman" w:cs="Calibri"/>
          <w:lang w:eastAsia="tr-TR"/>
        </w:rPr>
        <w:t xml:space="preserve">C-34 </w:t>
      </w:r>
      <w:r>
        <w:rPr>
          <w:rFonts w:eastAsia="Times New Roman" w:cs="Calibri"/>
          <w:vertAlign w:val="superscript"/>
          <w:lang w:eastAsia="tr-TR"/>
        </w:rPr>
        <w:t>o</w:t>
      </w:r>
      <w:r>
        <w:rPr>
          <w:rFonts w:eastAsia="Times New Roman" w:cs="Calibri"/>
          <w:lang w:eastAsia="tr-TR"/>
        </w:rPr>
        <w:t>C aralığında olması gerekir.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h) Yer fıstığı yağı için, araşidik ve daha yüksek karbonlu yağ asitleri miktarı 48 g/kg’ı geçemez.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ı) Üzüm çekir</w:t>
      </w:r>
      <w:r>
        <w:rPr>
          <w:rFonts w:eastAsia="Times New Roman" w:cs="Calibri"/>
          <w:lang w:eastAsia="tr-TR"/>
        </w:rPr>
        <w:t>deği yağının eritrodiyol içeriği toplam sterolün % 2’sinden az olamaz.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i) Ağartılmamış palm yağı, ağartılmamış palm olein ve ağartılmamış palm stearinde; beta-karoten cinsinden toplam karotenoid miktarlarının sırasıyla; 500-2000, 550-2500 ve 300-1500 mg/kg</w:t>
      </w:r>
      <w:r>
        <w:rPr>
          <w:rFonts w:eastAsia="Times New Roman" w:cs="Calibri"/>
          <w:lang w:eastAsia="tr-TR"/>
        </w:rPr>
        <w:t xml:space="preserve"> olması gerekir.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(2) Bu Tebliğ kapsamında yer alan yağlara, mineral yağlar, sentetik yağlar, esterleştirilmiş yağlar veya diğer yağlar karıştırılamaz.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Katkı maddeleri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6 – </w:t>
      </w:r>
      <w:r>
        <w:rPr>
          <w:rFonts w:eastAsia="Times New Roman" w:cs="Calibri"/>
          <w:lang w:eastAsia="tr-TR"/>
        </w:rPr>
        <w:t xml:space="preserve">(1) Bu Tebliğ kapsamında yer alan ürünlerde kullanılacak katkı </w:t>
      </w:r>
      <w:r>
        <w:rPr>
          <w:rFonts w:eastAsia="Times New Roman" w:cs="Calibri"/>
          <w:lang w:eastAsia="tr-TR"/>
        </w:rPr>
        <w:t>maddeleri, 29/12/2011 tarihli ve 28157 3 üncü mükerrer sayılı Resmî Gazete’de yayımlanan Türk Gıda Kodeksi Gıda Katkı Maddeleri Yönetmeliğinde yer alan hükümlere uygun olur.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(2) Bu Tebliğ kapsamında yer alan natürel ve soğuk preslenmiş bitkisel yağlara hiç</w:t>
      </w:r>
      <w:r>
        <w:rPr>
          <w:rFonts w:eastAsia="Times New Roman" w:cs="Calibri"/>
          <w:lang w:eastAsia="tr-TR"/>
        </w:rPr>
        <w:t xml:space="preserve"> bir katkı maddesi ilave edilemez.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Aroma vericiler ve aroma verme özelliği taşıyan gıda bileşenleri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7 – </w:t>
      </w:r>
      <w:r>
        <w:rPr>
          <w:rFonts w:eastAsia="Times New Roman" w:cs="Calibri"/>
          <w:lang w:eastAsia="tr-TR"/>
        </w:rPr>
        <w:t>(1) Bu Tebliğ kapsamındaki ürünlerde kullanılacak, aroma vericiler ve aroma verme özelliği taşıyan gıda bileşenleri, 29/12/2011 tarihli ve 28157 3</w:t>
      </w:r>
      <w:r>
        <w:rPr>
          <w:rFonts w:eastAsia="Times New Roman" w:cs="Calibri"/>
          <w:lang w:eastAsia="tr-TR"/>
        </w:rPr>
        <w:t xml:space="preserve"> üncü mükerrer sayılı Resmî Gazete’de yayımlanan Türk Gıda Kodeksi Aroma Vericiler ve Aroma Verme Özelliği Taşıyan Gıda Bileşenleri Yönetmeliğinde yer alan hükümlere uygun olur.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Bulaşanlar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8 – </w:t>
      </w:r>
      <w:r>
        <w:rPr>
          <w:rFonts w:eastAsia="Times New Roman" w:cs="Calibri"/>
          <w:lang w:eastAsia="tr-TR"/>
        </w:rPr>
        <w:t>(1) Bu Tebliğ kapsamında yer alan ürünlerdeki bulaşanları</w:t>
      </w:r>
      <w:r>
        <w:rPr>
          <w:rFonts w:eastAsia="Times New Roman" w:cs="Calibri"/>
          <w:lang w:eastAsia="tr-TR"/>
        </w:rPr>
        <w:t>n miktarları, 29/12/2011 tarihli ve 28157 3 üncü mükerrer sayılı Resmî Gazete’de yayımlanan Türk Gıda Kodeksi Bulaşanlar Yönetmeliğinde yer alan hükümlere uygun olur.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Pestisit kalıntıları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9 – </w:t>
      </w:r>
      <w:r>
        <w:rPr>
          <w:rFonts w:eastAsia="Times New Roman" w:cs="Calibri"/>
          <w:lang w:eastAsia="tr-TR"/>
        </w:rPr>
        <w:t>(1) Bu Tebliğ kapsamında yer alan ürünlerdeki pestisit kal</w:t>
      </w:r>
      <w:r>
        <w:rPr>
          <w:rFonts w:eastAsia="Times New Roman" w:cs="Calibri"/>
          <w:lang w:eastAsia="tr-TR"/>
        </w:rPr>
        <w:t>ıntı miktarları, 29/12/2011 tarihli ve 28157 3 üncü mükerrer sayılı Resmî Gazete’de yayımlanan Türk Gıda Kodeksi Pestisitlerin Maksimum Kalıntı Limitleri Yönetmeliği’nde yer alan hükümlere uygun olur.</w:t>
      </w:r>
    </w:p>
    <w:p w:rsidR="00DA7EBF" w:rsidRDefault="00DA7EBF">
      <w:pPr>
        <w:spacing w:beforeAutospacing="1" w:afterAutospacing="1" w:line="240" w:lineRule="auto"/>
        <w:ind w:firstLine="567"/>
        <w:jc w:val="both"/>
        <w:rPr>
          <w:rFonts w:ascii="Calibri" w:eastAsia="Times New Roman" w:hAnsi="Calibri" w:cs="Calibri"/>
          <w:b/>
          <w:bCs/>
          <w:lang w:eastAsia="tr-TR"/>
        </w:rPr>
      </w:pPr>
    </w:p>
    <w:p w:rsidR="00DA7EBF" w:rsidRDefault="00DA7EBF">
      <w:pPr>
        <w:spacing w:beforeAutospacing="1" w:afterAutospacing="1" w:line="240" w:lineRule="auto"/>
        <w:ind w:firstLine="567"/>
        <w:jc w:val="both"/>
        <w:rPr>
          <w:rFonts w:ascii="Calibri" w:eastAsia="Times New Roman" w:hAnsi="Calibri" w:cs="Calibri"/>
          <w:b/>
          <w:bCs/>
          <w:lang w:eastAsia="tr-TR"/>
        </w:rPr>
      </w:pP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Hijyen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10 – </w:t>
      </w:r>
      <w:r>
        <w:rPr>
          <w:rFonts w:eastAsia="Times New Roman" w:cs="Calibri"/>
          <w:lang w:eastAsia="tr-TR"/>
        </w:rPr>
        <w:t>(1) Bu Tebliğ kapsamında yer alan ü</w:t>
      </w:r>
      <w:r>
        <w:rPr>
          <w:rFonts w:eastAsia="Times New Roman" w:cs="Calibri"/>
          <w:lang w:eastAsia="tr-TR"/>
        </w:rPr>
        <w:t>rünler, 29/12/2011 tarihli ve 28157 3 üncü mükerrer sayılı Resmî Gazete’de yayımlanan Türk Gıda Kodeksi Mikrobiyolojik Kriterler Yönetmeliğinde yer alan hükümlere uygun olur.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Ambalajlama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11 – </w:t>
      </w:r>
      <w:r>
        <w:rPr>
          <w:rFonts w:eastAsia="Times New Roman" w:cs="Calibri"/>
          <w:lang w:eastAsia="tr-TR"/>
        </w:rPr>
        <w:t>(1) Bu Tebliğ kapsamında yer alan ürünlerin ambalajları, 2</w:t>
      </w:r>
      <w:r>
        <w:rPr>
          <w:rFonts w:eastAsia="Times New Roman" w:cs="Calibri"/>
          <w:lang w:eastAsia="tr-TR"/>
        </w:rPr>
        <w:t>9/12/2011 tarihli ve 28157 3 üncü mükerrer sayılı Resmî Gazete’de yayımlanan Türk Gıda Kodeksi Gıda ile Temas Eden Madde ve Malzemeler Yönetmeliğinde yer alan hükümlere uygun olur.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Etiketleme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12 – </w:t>
      </w:r>
      <w:r>
        <w:rPr>
          <w:rFonts w:eastAsia="Times New Roman" w:cs="Calibri"/>
          <w:lang w:eastAsia="tr-TR"/>
        </w:rPr>
        <w:t>(1) Bu Tebliğ kapsamında yer alan ürünler, 29/12/2011</w:t>
      </w:r>
      <w:r>
        <w:rPr>
          <w:rFonts w:eastAsia="Times New Roman" w:cs="Calibri"/>
          <w:lang w:eastAsia="tr-TR"/>
        </w:rPr>
        <w:t xml:space="preserve"> tarihli ve 28157 3 üncü mükerrer sayılı Resmî Gazete’de yayımlanan Türk Gıda Kodeksi Etiketleme Yönetmeliğinde yer alan hükümler ile birlikte aşağıdaki hükümlere de uygun olur: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 xml:space="preserve">a) 4 üncü maddenin ikinci fıkrasında yer alan tanımlar ürün adı olarak </w:t>
      </w:r>
      <w:r>
        <w:rPr>
          <w:rFonts w:eastAsia="Times New Roman" w:cs="Calibri"/>
          <w:lang w:eastAsia="tr-TR"/>
        </w:rPr>
        <w:t>kullanılır. Ancak, ürünlerin adlandırılmasında, üretim teknolojisine uygun olarak, 4 üncü maddenin birinci fıkrasında yer alan ifadeler; “natürel … yağı” veya “rafine … yağı” olarak kullanılabilir. Uygun teknoloji ile üretilmesi koşulu ile “soğuk preslenmi</w:t>
      </w:r>
      <w:r>
        <w:rPr>
          <w:rFonts w:eastAsia="Times New Roman" w:cs="Calibri"/>
          <w:lang w:eastAsia="tr-TR"/>
        </w:rPr>
        <w:t>ş” ifadesi de kullanılabilir.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b) Bu Tebliğ kapsamında yer alan ve EK-1’de belirtilen yağ asidi kompozisyonuna göre adlandırılan yağlar için; “yüksek oleik asitli” ifadesi de etikette ürün adı ile aynı görüş alanında kullanılır.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Numune alma ve analiz yöntem</w:t>
      </w:r>
      <w:r>
        <w:rPr>
          <w:rFonts w:eastAsia="Times New Roman" w:cs="Calibri"/>
          <w:b/>
          <w:bCs/>
          <w:lang w:eastAsia="tr-TR"/>
        </w:rPr>
        <w:t>leri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13 – </w:t>
      </w:r>
      <w:r>
        <w:rPr>
          <w:rFonts w:eastAsia="Times New Roman" w:cs="Calibri"/>
          <w:lang w:eastAsia="tr-TR"/>
        </w:rPr>
        <w:t>(1) Bu Tebliğ kapsamında yer alan ürünlerden numune alınması ve analizleri, Türk Gıda Kodeksi Yönetmeliğine uygun olur.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İdari yaptırım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14 – </w:t>
      </w:r>
      <w:r>
        <w:rPr>
          <w:rFonts w:eastAsia="Times New Roman" w:cs="Calibri"/>
          <w:lang w:eastAsia="tr-TR"/>
        </w:rPr>
        <w:t>(1) Bu Tebliğe aykırı davrananlar hakkında 11/6/2010 tarihli ve 5996 sayılı Veteriner Hizmetle</w:t>
      </w:r>
      <w:r>
        <w:rPr>
          <w:rFonts w:eastAsia="Times New Roman" w:cs="Calibri"/>
          <w:lang w:eastAsia="tr-TR"/>
        </w:rPr>
        <w:t>ri, Bitki Sağlığı, Gıda ve Yem Kanunun ilgili maddelerine göre idari yaptırım uygulanır.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Yürürlükten kaldırılan tebliğ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15 – </w:t>
      </w:r>
      <w:r>
        <w:rPr>
          <w:rFonts w:eastAsia="Times New Roman" w:cs="Calibri"/>
          <w:lang w:eastAsia="tr-TR"/>
        </w:rPr>
        <w:t>(1) 13/10/2001 tarihli ve 24552 sayılı Resmî Gazete'de yayımlanan Türk Gıda Kodeksi Bitki Adı ile Anılan Yemeklik Yağlar Tebli</w:t>
      </w:r>
      <w:r>
        <w:rPr>
          <w:rFonts w:eastAsia="Times New Roman" w:cs="Calibri"/>
          <w:lang w:eastAsia="tr-TR"/>
        </w:rPr>
        <w:t>ği (Tebliğ No: 2001/29) yürürlükten kaldırılmıştır.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GEÇİCİ MADDE 1 – </w:t>
      </w:r>
      <w:r>
        <w:rPr>
          <w:rFonts w:eastAsia="Times New Roman" w:cs="Calibri"/>
          <w:lang w:eastAsia="tr-TR"/>
        </w:rPr>
        <w:t>(1) Bu Tebliğ kapsamında faaliyet gösteren gıda işletmecileri, 1/3/2013 tarihine kadar bu Tebliğ hükümlerine uymak zorundadır.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>(2) Bu Tebliğin yayımından önce faaliyet gösteren gıda işlet</w:t>
      </w:r>
      <w:r>
        <w:rPr>
          <w:rFonts w:eastAsia="Times New Roman" w:cs="Calibri"/>
          <w:lang w:eastAsia="tr-TR"/>
        </w:rPr>
        <w:t>mecileri, bu Tebliğ hükümlerine uyum sağlayıncaya kadar, yürürlükten kaldırılan Türk Gıda Kodeksi Bitki Adı ile Anılan Yemeklik Yağlar Tebliği hükümlerine uymak zorundadır.</w:t>
      </w:r>
    </w:p>
    <w:p w:rsidR="00DA7EBF" w:rsidRDefault="00DA7EBF">
      <w:pPr>
        <w:spacing w:beforeAutospacing="1" w:afterAutospacing="1" w:line="240" w:lineRule="auto"/>
        <w:ind w:firstLine="567"/>
        <w:jc w:val="both"/>
        <w:rPr>
          <w:rFonts w:ascii="Calibri" w:eastAsia="Times New Roman" w:hAnsi="Calibri" w:cs="Calibri"/>
          <w:b/>
          <w:bCs/>
          <w:lang w:eastAsia="tr-TR"/>
        </w:rPr>
      </w:pP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GEÇİCİ MADDE 2 –(Değişik:RG-26/6/2015-29398)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lang w:eastAsia="tr-TR"/>
        </w:rPr>
        <w:t xml:space="preserve"> (1) Bu maddenin yayımı </w:t>
      </w:r>
      <w:r>
        <w:rPr>
          <w:rFonts w:eastAsia="Times New Roman" w:cs="Calibri"/>
          <w:lang w:eastAsia="tr-TR"/>
        </w:rPr>
        <w:t>tarihinden önce faaliyet gösteren gıda işletmecileri 1/1/2016 tarihine kadar bu Tebliğ hükümlerine uymak zorundadır.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Yürürlük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16 – </w:t>
      </w:r>
      <w:r>
        <w:rPr>
          <w:rFonts w:eastAsia="Times New Roman" w:cs="Calibri"/>
          <w:lang w:eastAsia="tr-TR"/>
        </w:rPr>
        <w:t>(1) Bu Tebliğ yayımı tarihinde yürürlüğe girer.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>Yürütme</w:t>
      </w:r>
    </w:p>
    <w:p w:rsidR="00DA7EBF" w:rsidRDefault="000747E0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eastAsia="Times New Roman" w:cs="Calibri"/>
          <w:b/>
          <w:bCs/>
          <w:lang w:eastAsia="tr-TR"/>
        </w:rPr>
        <w:t xml:space="preserve">MADDE 17 – </w:t>
      </w:r>
      <w:r>
        <w:rPr>
          <w:rFonts w:eastAsia="Times New Roman" w:cs="Calibri"/>
          <w:lang w:eastAsia="tr-TR"/>
        </w:rPr>
        <w:t>(1) Bu Tebliğ hükümlerini Gıda, Tarım ve Hayvancılık</w:t>
      </w:r>
      <w:r>
        <w:rPr>
          <w:rFonts w:eastAsia="Times New Roman" w:cs="Calibri"/>
          <w:lang w:eastAsia="tr-TR"/>
        </w:rPr>
        <w:t xml:space="preserve"> Bakanı yürütür.  </w:t>
      </w:r>
    </w:p>
    <w:p w:rsidR="00DA7EBF" w:rsidRDefault="000747E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A7EBF" w:rsidRDefault="000747E0">
      <w:pPr>
        <w:spacing w:beforeAutospacing="1" w:afterAutospacing="1" w:line="240" w:lineRule="atLeast"/>
        <w:ind w:firstLine="566"/>
      </w:pPr>
      <w:hyperlink r:id="rId6">
        <w:r>
          <w:rPr>
            <w:rStyle w:val="nternetBalants"/>
            <w:rFonts w:ascii="Times New Roman" w:eastAsia="Times New Roman" w:hAnsi="Times New Roman" w:cs="Times New Roman"/>
            <w:b/>
            <w:bCs/>
            <w:sz w:val="20"/>
            <w:szCs w:val="20"/>
            <w:lang w:eastAsia="tr-TR"/>
          </w:rPr>
          <w:t>Tebliğin eklerini görmek için tıklayınız</w:t>
        </w:r>
      </w:hyperlink>
    </w:p>
    <w:p w:rsidR="00DA7EBF" w:rsidRDefault="000747E0">
      <w:pPr>
        <w:spacing w:beforeAutospacing="1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</w:t>
      </w:r>
    </w:p>
    <w:p w:rsidR="00DA7EBF" w:rsidRDefault="000747E0">
      <w:pPr>
        <w:spacing w:beforeAutospacing="1" w:afterAutospacing="1" w:line="240" w:lineRule="atLeast"/>
        <w:ind w:firstLine="566"/>
      </w:pPr>
      <w:hyperlink r:id="rId7">
        <w:r>
          <w:rPr>
            <w:rStyle w:val="nternetBalants"/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26/6/2015 tarihli </w:t>
        </w:r>
        <w:r>
          <w:rPr>
            <w:rStyle w:val="nternetBalants"/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ve 29398 sayılı Resmi Gazete’de yayımlanan Türk Gıda Kodeksi Bitki Adı İle Anılan Yağlar Tebliği (Tebliğ No: 2012/29)’nde Değişiklik Yapılmasına Dair Tebliğ (Tebliğ No: 2015/29) ile bu Tebliğ ekinde değişiklik yapılmış olup, tebliğ ekleri resim formatında </w:t>
        </w:r>
        <w:r>
          <w:rPr>
            <w:rStyle w:val="nternetBalants"/>
            <w:rFonts w:ascii="Times New Roman" w:eastAsia="Times New Roman" w:hAnsi="Times New Roman" w:cs="Times New Roman"/>
            <w:sz w:val="20"/>
            <w:szCs w:val="20"/>
            <w:lang w:eastAsia="tr-TR"/>
          </w:rPr>
          <w:t>olduğu için MBS’ye işlenememiştir. Tebliğin eklerinde değişiklik yapan Tebliğ için tıklayınız.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A7EBF" w:rsidRDefault="00DA7EBF"/>
    <w:p w:rsidR="00DA7EBF" w:rsidRDefault="00DA7EBF"/>
    <w:p w:rsidR="00DA7EBF" w:rsidRDefault="000747E0">
      <w:pPr>
        <w:pStyle w:val="NormalWeb"/>
        <w:spacing w:beforeAutospacing="0" w:after="0" w:afterAutospacing="0" w:line="264" w:lineRule="auto"/>
        <w:ind w:firstLine="375"/>
        <w:jc w:val="center"/>
        <w:rPr>
          <w:b/>
          <w:bCs/>
        </w:rPr>
      </w:pPr>
      <w:r>
        <w:rPr>
          <w:b/>
          <w:bCs/>
        </w:rPr>
        <w:t>TÜRK GIDA KODEKSİ</w:t>
      </w:r>
    </w:p>
    <w:p w:rsidR="00DA7EBF" w:rsidRDefault="000747E0">
      <w:pPr>
        <w:pStyle w:val="NormalWeb"/>
        <w:spacing w:beforeAutospacing="0" w:after="0" w:afterAutospacing="0" w:line="264" w:lineRule="auto"/>
        <w:ind w:firstLine="375"/>
        <w:jc w:val="center"/>
        <w:rPr>
          <w:b/>
        </w:rPr>
      </w:pPr>
      <w:r>
        <w:rPr>
          <w:b/>
          <w:bCs/>
        </w:rPr>
        <w:t xml:space="preserve">BİTKİ ADI İLE ANILAN YAĞLAR TEBLİĞİ (TEBLİĞ NO: 2012/29)’NDE </w:t>
      </w:r>
      <w:r>
        <w:rPr>
          <w:b/>
        </w:rPr>
        <w:t xml:space="preserve">DEĞİŞİKLİK </w:t>
      </w:r>
    </w:p>
    <w:p w:rsidR="00DA7EBF" w:rsidRDefault="000747E0">
      <w:pPr>
        <w:pStyle w:val="NormalWeb"/>
        <w:spacing w:beforeAutospacing="0" w:after="0" w:afterAutospacing="0" w:line="264" w:lineRule="auto"/>
        <w:ind w:firstLine="375"/>
        <w:jc w:val="center"/>
        <w:rPr>
          <w:b/>
          <w:bCs/>
        </w:rPr>
      </w:pPr>
      <w:r>
        <w:rPr>
          <w:b/>
        </w:rPr>
        <w:t>YAPILMASINA DAİR TEBLİĞ</w:t>
      </w:r>
    </w:p>
    <w:p w:rsidR="00DA7EBF" w:rsidRDefault="000747E0">
      <w:pPr>
        <w:pStyle w:val="NormalWeb"/>
        <w:spacing w:beforeAutospacing="0" w:after="0" w:afterAutospacing="0" w:line="264" w:lineRule="auto"/>
        <w:ind w:firstLine="375"/>
        <w:jc w:val="center"/>
        <w:rPr>
          <w:b/>
          <w:bCs/>
        </w:rPr>
      </w:pPr>
      <w:r>
        <w:rPr>
          <w:b/>
          <w:bCs/>
        </w:rPr>
        <w:t>(TEBLİĞ NO:2015/29 )</w:t>
      </w:r>
    </w:p>
    <w:p w:rsidR="00DA7EBF" w:rsidRDefault="00DA7EBF">
      <w:pPr>
        <w:jc w:val="both"/>
        <w:rPr>
          <w:b/>
        </w:rPr>
      </w:pPr>
    </w:p>
    <w:p w:rsidR="00DA7EBF" w:rsidRDefault="000747E0">
      <w:pPr>
        <w:ind w:firstLine="567"/>
        <w:jc w:val="both"/>
      </w:pPr>
      <w:r>
        <w:rPr>
          <w:b/>
        </w:rPr>
        <w:t xml:space="preserve">MADDE 1 – </w:t>
      </w:r>
      <w:r>
        <w:t>12/4/2012 tarihli ve 28262 sayılı Resmî Gazete’de yayımlanan Türk Gıda Kodeksi Bitki Adı ile Anılan Yağlar Tebliği (Tebliğ No: 2012/29)’nin Ek-1’inde yer alan “Bitkisel Yağların Gaz Likit Kromatografi ile Tespit Edilen Yağ Asitleri Kompozisyonu (Toplam yağ</w:t>
      </w:r>
      <w:r>
        <w:t xml:space="preserve"> asitleri yüzdesi olarak)” tablosunun yağ asitlerine karşılık gelen fındık yağı başlıklı 7 nci sütunu aşağıdaki şekilde değiştirilmiştir.</w:t>
      </w:r>
    </w:p>
    <w:p w:rsidR="00DA7EBF" w:rsidRDefault="00DA7EBF">
      <w:pPr>
        <w:ind w:firstLine="567"/>
        <w:jc w:val="both"/>
      </w:pPr>
    </w:p>
    <w:tbl>
      <w:tblPr>
        <w:tblW w:w="46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75"/>
        <w:gridCol w:w="1332"/>
      </w:tblGrid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Yağ asitleri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Fındık Yağı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Kaproik 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Kaprilik 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Kaprik 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C10:0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Laurik 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Miristik 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C14:0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TED-0,1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Palmitik 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C16:0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4,2-8,9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Palmitoleik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C16:1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TED-0,5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Margarik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C17:0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TED-0,1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Heptadesenoik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C17:1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TED-0,1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Stearik 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C18:0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0,8-3,2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Oleik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C18:1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74,2-86,7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Linoleik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C18:2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5,2-18,7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Linolenik 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C18:3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TED-0,3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Araşidik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C20:0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TED-0,2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Eikosenoik (Gadoleik)</w:t>
            </w:r>
          </w:p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C20:1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TED-0,2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Eikosadienoik</w:t>
            </w:r>
          </w:p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C20:2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Behenik</w:t>
            </w:r>
          </w:p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TED-0,1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Dokosenoik (Erusik)</w:t>
            </w:r>
          </w:p>
          <w:p w:rsidR="00DA7EBF" w:rsidRDefault="000747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C22:1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TED-0,1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Dokosadienoik</w:t>
            </w:r>
          </w:p>
          <w:p w:rsidR="00DA7EBF" w:rsidRDefault="000747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C22:2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Lignoserik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C24:0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</w:t>
            </w:r>
          </w:p>
        </w:tc>
      </w:tr>
      <w:tr w:rsidR="00DA7EBF">
        <w:trPr>
          <w:jc w:val="center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Nervonik</w:t>
            </w:r>
          </w:p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C24:1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TED-0,3</w:t>
            </w:r>
          </w:p>
        </w:tc>
      </w:tr>
    </w:tbl>
    <w:p w:rsidR="00DA7EBF" w:rsidRDefault="00DA7EBF">
      <w:pPr>
        <w:ind w:firstLine="567"/>
        <w:jc w:val="both"/>
        <w:rPr>
          <w:rStyle w:val="SayfaNumaras"/>
        </w:rPr>
        <w:sectPr w:rsidR="00DA7EBF">
          <w:footerReference w:type="default" r:id="rId8"/>
          <w:pgSz w:w="11906" w:h="16838"/>
          <w:pgMar w:top="993" w:right="1418" w:bottom="1418" w:left="1418" w:header="0" w:footer="709" w:gutter="0"/>
          <w:cols w:space="708"/>
          <w:formProt w:val="0"/>
          <w:docGrid w:linePitch="360" w:charSpace="-2049"/>
        </w:sectPr>
      </w:pPr>
    </w:p>
    <w:p w:rsidR="00DA7EBF" w:rsidRDefault="000747E0">
      <w:pPr>
        <w:jc w:val="both"/>
      </w:pPr>
      <w:r>
        <w:rPr>
          <w:b/>
        </w:rPr>
        <w:t xml:space="preserve">MADDE 2 – </w:t>
      </w:r>
      <w:r>
        <w:t>Aynı Tebliğde yer alan Ek-4 aşağıdaki şekilde değiştirilmiştir.</w:t>
      </w:r>
    </w:p>
    <w:p w:rsidR="00DA7EBF" w:rsidRDefault="000747E0">
      <w:pPr>
        <w:jc w:val="both"/>
      </w:pPr>
      <w:r>
        <w:t xml:space="preserve"> </w:t>
      </w:r>
    </w:p>
    <w:p w:rsidR="00DA7EBF" w:rsidRDefault="000747E0">
      <w:pPr>
        <w:tabs>
          <w:tab w:val="left" w:pos="360"/>
        </w:tabs>
        <w:rPr>
          <w:b/>
        </w:rPr>
      </w:pPr>
      <w:r>
        <w:t>“</w:t>
      </w:r>
      <w:r>
        <w:rPr>
          <w:b/>
        </w:rPr>
        <w:t>Ek-4  Bitkisel Yağların Sterol Kompozisyonu (Toplam sterol yüzdesi olarak)</w:t>
      </w:r>
    </w:p>
    <w:p w:rsidR="00DA7EBF" w:rsidRDefault="00DA7EBF">
      <w:pPr>
        <w:jc w:val="both"/>
      </w:pPr>
    </w:p>
    <w:tbl>
      <w:tblPr>
        <w:tblW w:w="14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7"/>
        <w:gridCol w:w="1419"/>
        <w:gridCol w:w="1702"/>
        <w:gridCol w:w="1594"/>
        <w:gridCol w:w="1418"/>
        <w:gridCol w:w="1418"/>
        <w:gridCol w:w="1418"/>
        <w:gridCol w:w="1523"/>
        <w:gridCol w:w="1414"/>
      </w:tblGrid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DA7EBF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19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Sterol kompozisyonu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Bitkisel Yağlar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jc w:val="both"/>
              <w:rPr>
                <w:b/>
              </w:rPr>
            </w:pPr>
            <w:r>
              <w:rPr>
                <w:b/>
              </w:rPr>
              <w:t>Kolesterol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Brassikasterol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Kampesterol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Stigmasterol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Beta-sitosterol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Delta-5-Avenasterol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Delta-7-Stigmastenol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Delta-7-Avenasterol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Aspir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TED-0,4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9,2-13,3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4,5-9,6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40,2-50,6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0,8-4,8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13,7-24,6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2,2-6,3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Aspir Yağı </w:t>
            </w:r>
          </w:p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(yüksek oleik asitli)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TED-2,2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8,9-19,9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2,9-8,9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40,1-66,9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0,2-8,9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3,4-16,4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TED-8,3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Ayçiçek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6,5-13,0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6,0-13,0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50-70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TED-6,9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6,5-24,0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3,0-7,5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Ayçiçek Yağı</w:t>
            </w:r>
          </w:p>
          <w:p w:rsidR="00DA7EBF" w:rsidRDefault="000747E0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(yüksek oleik asitli)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TED-0,3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5,0-13,0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4,5-13,0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42,0-70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1,5-6,9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6,5-24,0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TED-9,0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Babassu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1,2-1,7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TED-0,3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17,7-18,7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8,7-9,2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48,2-53,9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16,9-20,4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0,4-1,0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Fındık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TED-1,0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4,0-5,9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0,6-1,5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78,3-86,8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2,0-5,1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0,3-4,3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0,2-1,6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Hindistancevizi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TED-3,0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TED-0,3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6,0-11,2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11,4-15,6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32,6-50,7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20,0-40,7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TED-3,0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TED-3,0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Kanola/Düşük Erusik Asitli Kolza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TED-1,3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5,0-13,0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24,7-38,6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0,2-1,0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45,1-57,9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2,5-6,6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TED-1,3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TED-0,8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Mısır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16,0-24,1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4,3-8,0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54,8-66,6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1,5-8,2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0,2-4,2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0,3-2,7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Palm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2,6-6,7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18,7-27,5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8,5-13,9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50,2-62,1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TED-2,8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0,2-2,4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TED-5,1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Palm Çekirdeği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0,6-3,7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TED-0,8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8,4-12,7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12,0-16,6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62,6-73,1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1,4-9,0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TED-2,1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TED-1,4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Palm Çekirdeği Olein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1,5-1,9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7,9-9,1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13,4-14,7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67,1-69,2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3,3-4,6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TED-0,5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Palm Çekirdeği Stearin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1,4-1,7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TED-2,2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8,2-9,7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14,1-15,0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67,0-70,0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3,3-4,1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TED-0,3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Palm </w:t>
            </w:r>
            <w:r>
              <w:rPr>
                <w:b/>
                <w:sz w:val="22"/>
                <w:szCs w:val="22"/>
              </w:rPr>
              <w:t>Olein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2,6-7,0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12,5-39,0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7,0-18,9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45,0-71,0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TED-3,0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TED-3,0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TED-6,0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Palm Stearin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2,5-5,0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15,0-26,0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9,0-15,0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50,0-60,0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TED-3,0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TED-3,0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TED-3,0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Palm Süperolein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2,0-3,5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22,0-26,0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18,2-20,0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55,0-70,0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0-1,0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0-0,3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0-0,3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Pamuk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TED-2,3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0,1-0,3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6,4-14,5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2,1-6,8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76,0-87,1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1,8-7,3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TED-1,4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0,8-3,3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TED-1,4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TED-0,3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15,8-24,2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14,9-19,1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47,0-60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1,5-3,7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1,4-5,2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1,0-4,6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Susam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0,1-0,2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10,1-20,0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3,4-12,0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57,7-61,9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6,2-7,8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0,5-7,6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1,2-5,6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Üzüm Çekirdeği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7,5-14,0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7,5-12,0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64,0-70,0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1,0-3,5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0,5-3,5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0,5-1,5</w:t>
            </w:r>
          </w:p>
        </w:tc>
      </w:tr>
      <w:tr w:rsidR="00DA7EBF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pStyle w:val="NormalWeb"/>
              <w:spacing w:beforeAutospacing="0" w:after="0" w:afterAutospacing="0"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 Fıstığı Yağı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TED-3,8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TED-0,2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12,0-19,8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5,4-13,2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47,4-69,0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5,0-18,8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TED-5,1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EBF" w:rsidRDefault="000747E0">
            <w:pPr>
              <w:tabs>
                <w:tab w:val="left" w:pos="360"/>
              </w:tabs>
              <w:jc w:val="both"/>
            </w:pPr>
            <w:r>
              <w:t>TED-5,5</w:t>
            </w:r>
          </w:p>
        </w:tc>
      </w:tr>
    </w:tbl>
    <w:p w:rsidR="00DA7EBF" w:rsidRDefault="000747E0">
      <w:pPr>
        <w:sectPr w:rsidR="00DA7EBF">
          <w:footerReference w:type="default" r:id="rId9"/>
          <w:pgSz w:w="16838" w:h="11906" w:orient="landscape"/>
          <w:pgMar w:top="993" w:right="1418" w:bottom="1418" w:left="1418" w:header="0" w:footer="709" w:gutter="0"/>
          <w:cols w:space="708"/>
          <w:formProt w:val="0"/>
          <w:docGrid w:linePitch="360" w:charSpace="-2049"/>
        </w:sectPr>
      </w:pPr>
      <w:r>
        <w:t>TED: Tespit Edilemeyen Düzey (≤%0,05)</w:t>
      </w:r>
    </w:p>
    <w:p w:rsidR="00DA7EBF" w:rsidRDefault="000747E0">
      <w:pPr>
        <w:pStyle w:val="NormalWeb"/>
        <w:spacing w:beforeAutospacing="0" w:after="0" w:afterAutospacing="0"/>
        <w:ind w:firstLine="567"/>
        <w:jc w:val="both"/>
        <w:rPr>
          <w:bCs/>
        </w:rPr>
      </w:pPr>
      <w:r>
        <w:rPr>
          <w:b/>
        </w:rPr>
        <w:t>MADDE 3-</w:t>
      </w:r>
      <w:r>
        <w:t xml:space="preserve">Aynı Tebliğe </w:t>
      </w:r>
      <w:r>
        <w:t>aşağıdaki “Geçici Madde 2” eklenmiştir.</w:t>
      </w:r>
    </w:p>
    <w:p w:rsidR="00DA7EBF" w:rsidRDefault="000747E0">
      <w:pPr>
        <w:pStyle w:val="NormalWeb"/>
        <w:spacing w:beforeAutospacing="0" w:after="0" w:afterAutospacing="0"/>
        <w:ind w:firstLine="567"/>
        <w:jc w:val="both"/>
      </w:pPr>
      <w:r>
        <w:rPr>
          <w:bCs/>
        </w:rPr>
        <w:t>“</w:t>
      </w:r>
      <w:r>
        <w:rPr>
          <w:b/>
          <w:bCs/>
        </w:rPr>
        <w:t>GEÇİCİ MADDE 2 –</w:t>
      </w:r>
      <w:r>
        <w:t> (1) Bu maddenin yayımı tarihinden önce faaliyet gösteren gıda işletmecileri 1/1/2016 tarihine kadar bu Tebliğ hükümlerine uymak zorundadır.”</w:t>
      </w:r>
    </w:p>
    <w:p w:rsidR="00DA7EBF" w:rsidRDefault="000747E0">
      <w:pPr>
        <w:pStyle w:val="NormalWeb"/>
        <w:spacing w:beforeAutospacing="0" w:after="0" w:afterAutospacing="0"/>
        <w:ind w:firstLine="567"/>
        <w:jc w:val="both"/>
      </w:pPr>
      <w:r>
        <w:rPr>
          <w:b/>
        </w:rPr>
        <w:t xml:space="preserve">MADDE 4– </w:t>
      </w:r>
      <w:r>
        <w:t>Bu Tebliğ yayımı tarihinde yürürlüğe girer.</w:t>
      </w:r>
    </w:p>
    <w:p w:rsidR="00DA7EBF" w:rsidRDefault="000747E0">
      <w:pPr>
        <w:ind w:firstLine="567"/>
      </w:pPr>
      <w:r>
        <w:rPr>
          <w:b/>
        </w:rPr>
        <w:t>MADD</w:t>
      </w:r>
      <w:r>
        <w:rPr>
          <w:b/>
        </w:rPr>
        <w:t xml:space="preserve">E 5  – </w:t>
      </w:r>
      <w:r>
        <w:t>Bu Tebliğ hükümlerini Gıda, Tarım ve Hayvancılık Bakanı yürütür.</w:t>
      </w:r>
    </w:p>
    <w:p w:rsidR="00DA7EBF" w:rsidRDefault="00DA7EBF"/>
    <w:p w:rsidR="00DA7EBF" w:rsidRDefault="00DA7EBF"/>
    <w:sectPr w:rsidR="00DA7EBF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47E0" w:rsidRDefault="000747E0">
      <w:pPr>
        <w:spacing w:after="0" w:line="240" w:lineRule="auto"/>
      </w:pPr>
      <w:r>
        <w:separator/>
      </w:r>
    </w:p>
  </w:endnote>
  <w:endnote w:type="continuationSeparator" w:id="0">
    <w:p w:rsidR="000747E0" w:rsidRDefault="0007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7EBF" w:rsidRDefault="000747E0">
    <w:pPr>
      <w:pStyle w:val="Altbilgi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:rsidR="00DA7EBF" w:rsidRDefault="00DA7E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7EBF" w:rsidRDefault="000747E0">
    <w:pPr>
      <w:pStyle w:val="Altbilgi"/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:rsidR="00DA7EBF" w:rsidRDefault="00DA7E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7EBF" w:rsidRDefault="000747E0">
    <w:pPr>
      <w:pStyle w:val="Altbilgi"/>
      <w:jc w:val="right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:rsidR="00DA7EBF" w:rsidRDefault="00DA7E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47E0" w:rsidRDefault="000747E0">
      <w:pPr>
        <w:spacing w:after="0" w:line="240" w:lineRule="auto"/>
      </w:pPr>
      <w:r>
        <w:separator/>
      </w:r>
    </w:p>
  </w:footnote>
  <w:footnote w:type="continuationSeparator" w:id="0">
    <w:p w:rsidR="000747E0" w:rsidRDefault="00074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BF"/>
    <w:rsid w:val="000747E0"/>
    <w:rsid w:val="00D01A94"/>
    <w:rsid w:val="00D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B13B-B46B-4ACA-BA9A-5D17A26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semiHidden/>
    <w:unhideWhenUsed/>
    <w:rsid w:val="006A47CD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6A47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ayfaNumaras">
    <w:name w:val="page number"/>
    <w:basedOn w:val="VarsaylanParagrafYazTipi"/>
    <w:qFormat/>
    <w:rsid w:val="006A47CD"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ascii="Times New Roman" w:hAnsi="Times New Roman"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ascii="Times New Roman" w:hAnsi="Times New Roman" w:cs="Mangal"/>
    </w:rPr>
  </w:style>
  <w:style w:type="paragraph" w:customStyle="1" w:styleId="3-normalyaz">
    <w:name w:val="3-normalyaz"/>
    <w:basedOn w:val="Normal"/>
    <w:qFormat/>
    <w:rsid w:val="006A47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qFormat/>
    <w:rsid w:val="006A47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 bilgi"/>
    <w:basedOn w:val="Normal"/>
    <w:link w:val="AltbilgiChar"/>
    <w:uiPriority w:val="99"/>
    <w:rsid w:val="006A47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nt">
    <w:name w:val="Quote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vzuat.gov.tr/MevzuatMetin/yonetmelik/9.5.16053-ek-1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gov.tr/MevzuatMetin/yonetmelik/9.5.16053%20ek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1955</Words>
  <Characters>11150</Characters>
  <Application>Microsoft Office Word</Application>
  <DocSecurity>0</DocSecurity>
  <Lines>92</Lines>
  <Paragraphs>26</Paragraphs>
  <ScaleCrop>false</ScaleCrop>
  <Company>SilentAll Team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 Yunus</dc:creator>
  <cp:lastModifiedBy>sıla akbulut</cp:lastModifiedBy>
  <cp:revision>2</cp:revision>
  <cp:lastPrinted>2017-02-22T16:52:00Z</cp:lastPrinted>
  <dcterms:created xsi:type="dcterms:W3CDTF">2021-02-16T17:51:00Z</dcterms:created>
  <dcterms:modified xsi:type="dcterms:W3CDTF">2021-02-16T17:51:00Z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SilentAll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